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6B817" w14:textId="08555B85" w:rsidR="0033247A" w:rsidRPr="003777CA" w:rsidRDefault="00FC6741" w:rsidP="00D26E4A">
      <w:pPr>
        <w:pStyle w:val="CompanyName"/>
        <w:spacing w:before="0" w:after="0" w:line="240" w:lineRule="auto"/>
        <w:rPr>
          <w:b/>
          <w:bCs/>
          <w:color w:val="4472C4" w:themeColor="accent1"/>
          <w:kern w:val="0"/>
          <w:sz w:val="40"/>
          <w:szCs w:val="22"/>
        </w:rPr>
      </w:pPr>
      <w:bookmarkStart w:id="0" w:name="_Hlk84336584"/>
      <w:r>
        <w:rPr>
          <w:b/>
          <w:bCs/>
          <w:color w:val="4472C4" w:themeColor="accent1"/>
          <w:kern w:val="0"/>
          <w:sz w:val="40"/>
          <w:szCs w:val="22"/>
        </w:rPr>
        <w:t>TESI</w:t>
      </w:r>
      <w:r w:rsidR="0033247A" w:rsidRPr="005A59EB">
        <w:rPr>
          <w:b/>
          <w:bCs/>
          <w:color w:val="4472C4" w:themeColor="accent1"/>
          <w:kern w:val="0"/>
          <w:sz w:val="40"/>
          <w:szCs w:val="22"/>
          <w:vertAlign w:val="superscript"/>
        </w:rPr>
        <w:t>©</w:t>
      </w:r>
      <w:r w:rsidR="0033247A" w:rsidRPr="003777CA">
        <w:rPr>
          <w:b/>
          <w:bCs/>
          <w:color w:val="4472C4" w:themeColor="accent1"/>
          <w:kern w:val="0"/>
          <w:sz w:val="40"/>
          <w:szCs w:val="22"/>
        </w:rPr>
        <w:t xml:space="preserve"> Software</w:t>
      </w:r>
    </w:p>
    <w:bookmarkEnd w:id="0"/>
    <w:p w14:paraId="22BD5013" w14:textId="32FDCA60" w:rsidR="0033247A" w:rsidRPr="003777CA" w:rsidRDefault="0033247A" w:rsidP="00D26E4A">
      <w:pPr>
        <w:rPr>
          <w:rFonts w:ascii="Garamond" w:hAnsi="Garamond"/>
        </w:rPr>
      </w:pPr>
    </w:p>
    <w:p w14:paraId="4D499EB7" w14:textId="1C5AA428" w:rsidR="0033247A" w:rsidRPr="003777CA" w:rsidRDefault="0033247A" w:rsidP="00D26E4A">
      <w:pPr>
        <w:rPr>
          <w:rFonts w:ascii="Garamond" w:hAnsi="Garamond"/>
        </w:rPr>
      </w:pPr>
    </w:p>
    <w:p w14:paraId="5C58458E" w14:textId="66C391D0" w:rsidR="0033247A" w:rsidRDefault="0033247A" w:rsidP="00D26E4A">
      <w:pPr>
        <w:rPr>
          <w:rFonts w:ascii="Garamond" w:hAnsi="Garamond"/>
          <w:spacing w:val="-60"/>
          <w:sz w:val="128"/>
          <w:szCs w:val="128"/>
        </w:rPr>
      </w:pPr>
      <w:r w:rsidRPr="003777CA">
        <w:rPr>
          <w:rFonts w:ascii="Garamond" w:hAnsi="Garamond"/>
          <w:spacing w:val="-60"/>
          <w:sz w:val="128"/>
          <w:szCs w:val="128"/>
          <w:highlight w:val="lightGray"/>
        </w:rPr>
        <w:t>User Manual</w:t>
      </w:r>
    </w:p>
    <w:p w14:paraId="195030E0" w14:textId="611490C6" w:rsidR="00ED4550" w:rsidRDefault="00ED4550" w:rsidP="00D26E4A">
      <w:pPr>
        <w:rPr>
          <w:rFonts w:ascii="Garamond" w:hAnsi="Garamond"/>
          <w:spacing w:val="-60"/>
          <w:sz w:val="128"/>
          <w:szCs w:val="128"/>
        </w:rPr>
      </w:pPr>
    </w:p>
    <w:p w14:paraId="6D02EA4C" w14:textId="45C2D109" w:rsidR="002C2306" w:rsidRDefault="002C2306" w:rsidP="00D26E4A">
      <w:pPr>
        <w:rPr>
          <w:rFonts w:ascii="Garamond" w:hAnsi="Garamond"/>
          <w:spacing w:val="-60"/>
          <w:sz w:val="128"/>
          <w:szCs w:val="128"/>
        </w:rPr>
      </w:pPr>
    </w:p>
    <w:p w14:paraId="5DDA24FA" w14:textId="31FA1954" w:rsidR="00FC6741" w:rsidRDefault="00FC6741" w:rsidP="00D26E4A">
      <w:pPr>
        <w:rPr>
          <w:rFonts w:ascii="Garamond" w:hAnsi="Garamond"/>
          <w:spacing w:val="-60"/>
          <w:sz w:val="128"/>
          <w:szCs w:val="128"/>
        </w:rPr>
      </w:pPr>
    </w:p>
    <w:p w14:paraId="4F07B505" w14:textId="77777777" w:rsidR="00FC6741" w:rsidRDefault="00FC6741" w:rsidP="00D26E4A">
      <w:pPr>
        <w:rPr>
          <w:rFonts w:ascii="Garamond" w:hAnsi="Garamond"/>
          <w:spacing w:val="-60"/>
          <w:sz w:val="128"/>
          <w:szCs w:val="128"/>
        </w:rPr>
      </w:pPr>
    </w:p>
    <w:p w14:paraId="1FD87EFF" w14:textId="4CA5D585" w:rsidR="00FC6741" w:rsidRDefault="00FC6741" w:rsidP="00494056">
      <w:pPr>
        <w:rPr>
          <w:rFonts w:ascii="Garamond" w:hAnsi="Garamond"/>
          <w:spacing w:val="-60"/>
          <w:sz w:val="128"/>
          <w:szCs w:val="128"/>
        </w:rPr>
      </w:pPr>
      <w:r>
        <w:rPr>
          <w:rFonts w:ascii="Garamond" w:hAnsi="Garamond"/>
          <w:noProof/>
          <w:spacing w:val="-60"/>
          <w:sz w:val="128"/>
          <w:szCs w:val="128"/>
        </w:rPr>
        <w:drawing>
          <wp:anchor distT="0" distB="0" distL="114300" distR="114300" simplePos="0" relativeHeight="251658242" behindDoc="0" locked="0" layoutInCell="1" allowOverlap="1" wp14:anchorId="3D26B32E" wp14:editId="122046DD">
            <wp:simplePos x="0" y="0"/>
            <wp:positionH relativeFrom="column">
              <wp:posOffset>0</wp:posOffset>
            </wp:positionH>
            <wp:positionV relativeFrom="paragraph">
              <wp:posOffset>-853</wp:posOffset>
            </wp:positionV>
            <wp:extent cx="2310308" cy="2251881"/>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a:ext>
                      </a:extLst>
                    </a:blip>
                    <a:stretch>
                      <a:fillRect/>
                    </a:stretch>
                  </pic:blipFill>
                  <pic:spPr>
                    <a:xfrm>
                      <a:off x="0" y="0"/>
                      <a:ext cx="2310308" cy="2251881"/>
                    </a:xfrm>
                    <a:prstGeom prst="rect">
                      <a:avLst/>
                    </a:prstGeom>
                  </pic:spPr>
                </pic:pic>
              </a:graphicData>
            </a:graphic>
          </wp:anchor>
        </w:drawing>
      </w:r>
      <w:r>
        <w:rPr>
          <w:rFonts w:ascii="Garamond" w:hAnsi="Garamond"/>
          <w:spacing w:val="-60"/>
          <w:sz w:val="128"/>
          <w:szCs w:val="128"/>
        </w:rPr>
        <w:t>TESI</w:t>
      </w:r>
    </w:p>
    <w:p w14:paraId="353E6E2E" w14:textId="07619B65" w:rsidR="0033247A" w:rsidRPr="00FC6741" w:rsidRDefault="3289D2D4" w:rsidP="00D26E4A">
      <w:pPr>
        <w:rPr>
          <w:rFonts w:ascii="Garamond" w:hAnsi="Garamond"/>
          <w:spacing w:val="-60"/>
          <w:sz w:val="72"/>
          <w:szCs w:val="72"/>
        </w:rPr>
      </w:pPr>
      <w:r w:rsidRPr="00FC6741">
        <w:rPr>
          <w:rFonts w:ascii="Garamond" w:hAnsi="Garamond"/>
          <w:spacing w:val="-60"/>
          <w:sz w:val="72"/>
          <w:szCs w:val="72"/>
        </w:rPr>
        <w:t>Transaction Evaluation for Suspicious Indicators</w:t>
      </w:r>
    </w:p>
    <w:p w14:paraId="4F2B94FD" w14:textId="77777777" w:rsidR="00FC6741" w:rsidRDefault="00FC6741">
      <w:pPr>
        <w:rPr>
          <w:rFonts w:ascii="Garamond" w:hAnsi="Garamond"/>
          <w:color w:val="4472C4" w:themeColor="accent1"/>
          <w:spacing w:val="-25"/>
          <w:kern w:val="28"/>
          <w:sz w:val="44"/>
          <w:szCs w:val="44"/>
        </w:rPr>
      </w:pPr>
      <w:bookmarkStart w:id="1" w:name="_Hlk84336655"/>
      <w:r>
        <w:rPr>
          <w:rFonts w:ascii="Garamond" w:hAnsi="Garamond"/>
          <w:color w:val="4472C4" w:themeColor="accent1"/>
          <w:spacing w:val="-25"/>
          <w:kern w:val="28"/>
          <w:sz w:val="44"/>
          <w:szCs w:val="44"/>
        </w:rPr>
        <w:br w:type="page"/>
      </w:r>
    </w:p>
    <w:p w14:paraId="689455F5" w14:textId="3FDEEDBE" w:rsidR="0033247A" w:rsidRPr="003777CA" w:rsidRDefault="0033247A" w:rsidP="00494056">
      <w:pPr>
        <w:rPr>
          <w:rFonts w:ascii="Garamond" w:hAnsi="Garamond"/>
          <w:color w:val="4472C4" w:themeColor="accent1"/>
          <w:spacing w:val="-25"/>
          <w:kern w:val="28"/>
          <w:sz w:val="44"/>
          <w:szCs w:val="44"/>
        </w:rPr>
      </w:pPr>
    </w:p>
    <w:p w14:paraId="0CD20433" w14:textId="77777777" w:rsidR="00E44F34" w:rsidRDefault="00E44F34" w:rsidP="00494056">
      <w:pPr>
        <w:rPr>
          <w:rFonts w:ascii="Garamond" w:hAnsi="Garamond"/>
          <w:color w:val="4472C4" w:themeColor="accent1"/>
          <w:spacing w:val="-25"/>
          <w:kern w:val="28"/>
          <w:sz w:val="44"/>
          <w:szCs w:val="44"/>
        </w:rPr>
      </w:pPr>
    </w:p>
    <w:p w14:paraId="0C86A11D" w14:textId="77777777" w:rsidR="00E44F34" w:rsidRDefault="00E44F34" w:rsidP="00494056">
      <w:pPr>
        <w:rPr>
          <w:rFonts w:ascii="Garamond" w:hAnsi="Garamond"/>
          <w:color w:val="4472C4" w:themeColor="accent1"/>
          <w:spacing w:val="-25"/>
          <w:kern w:val="28"/>
          <w:sz w:val="44"/>
          <w:szCs w:val="44"/>
        </w:rPr>
      </w:pPr>
    </w:p>
    <w:p w14:paraId="3D6871F4" w14:textId="77777777" w:rsidR="00E44F34" w:rsidRPr="003777CA" w:rsidRDefault="00E44F34" w:rsidP="00494056">
      <w:pPr>
        <w:rPr>
          <w:rFonts w:ascii="Garamond" w:hAnsi="Garamond"/>
          <w:color w:val="4472C4" w:themeColor="accent1"/>
          <w:spacing w:val="-25"/>
          <w:kern w:val="28"/>
          <w:sz w:val="44"/>
          <w:szCs w:val="44"/>
        </w:rPr>
      </w:pPr>
    </w:p>
    <w:p w14:paraId="66104BBC" w14:textId="34B46CE8" w:rsidR="0033247A" w:rsidRPr="003777CA" w:rsidRDefault="00A65139" w:rsidP="00494056">
      <w:pPr>
        <w:rPr>
          <w:rFonts w:ascii="Garamond" w:hAnsi="Garamond"/>
          <w:color w:val="4472C4" w:themeColor="accent1"/>
          <w:spacing w:val="-25"/>
          <w:kern w:val="28"/>
          <w:sz w:val="44"/>
          <w:szCs w:val="44"/>
        </w:rPr>
      </w:pPr>
      <w:r w:rsidRPr="003777CA">
        <w:rPr>
          <w:rFonts w:ascii="Garamond" w:hAnsi="Garamond"/>
          <w:noProof/>
        </w:rPr>
        <w:drawing>
          <wp:inline distT="0" distB="0" distL="0" distR="0" wp14:anchorId="08C2D720" wp14:editId="35C3AE1C">
            <wp:extent cx="3593592" cy="548640"/>
            <wp:effectExtent l="0" t="0" r="698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L_Horizontal_Black_Blue.jpg"/>
                    <pic:cNvPicPr/>
                  </pic:nvPicPr>
                  <pic:blipFill>
                    <a:blip r:embed="rId12" cstate="print">
                      <a:extLst>
                        <a:ext uri="{28A0092B-C50C-407E-A947-70E740481C1C}">
                          <a14:useLocalDpi xmlns:a14="http://schemas.microsoft.com/office/drawing/2010/main"/>
                        </a:ext>
                      </a:extLst>
                    </a:blip>
                    <a:stretch>
                      <a:fillRect/>
                    </a:stretch>
                  </pic:blipFill>
                  <pic:spPr>
                    <a:xfrm>
                      <a:off x="0" y="0"/>
                      <a:ext cx="3593592" cy="548640"/>
                    </a:xfrm>
                    <a:prstGeom prst="rect">
                      <a:avLst/>
                    </a:prstGeom>
                  </pic:spPr>
                </pic:pic>
              </a:graphicData>
            </a:graphic>
          </wp:inline>
        </w:drawing>
      </w:r>
    </w:p>
    <w:p w14:paraId="3481E247" w14:textId="01B2F76F" w:rsidR="0033247A" w:rsidRPr="003777CA" w:rsidRDefault="0033247A" w:rsidP="00494056">
      <w:pPr>
        <w:rPr>
          <w:rFonts w:ascii="Garamond" w:hAnsi="Garamond"/>
          <w:spacing w:val="-60"/>
          <w:sz w:val="128"/>
          <w:szCs w:val="128"/>
        </w:rPr>
      </w:pPr>
    </w:p>
    <w:p w14:paraId="67291266" w14:textId="4A84AA2C" w:rsidR="0033247A" w:rsidRPr="003777CA" w:rsidRDefault="00A65139" w:rsidP="00494056">
      <w:pPr>
        <w:rPr>
          <w:rFonts w:ascii="Garamond" w:hAnsi="Garamond"/>
        </w:rPr>
      </w:pPr>
      <w:r>
        <w:rPr>
          <w:rFonts w:ascii="Garamond" w:hAnsi="Garamond"/>
        </w:rPr>
        <w:t xml:space="preserve">© </w:t>
      </w:r>
      <w:r w:rsidR="008B2713">
        <w:rPr>
          <w:rFonts w:ascii="Garamond" w:hAnsi="Garamond"/>
        </w:rPr>
        <w:t>Sandia National Laboratories</w:t>
      </w:r>
    </w:p>
    <w:p w14:paraId="2DB3BB0E" w14:textId="55695EC6" w:rsidR="0033247A" w:rsidRPr="003777CA" w:rsidRDefault="0033247A" w:rsidP="00494056">
      <w:pPr>
        <w:rPr>
          <w:rFonts w:ascii="Garamond" w:hAnsi="Garamond"/>
        </w:rPr>
      </w:pPr>
      <w:r w:rsidRPr="003777CA">
        <w:rPr>
          <w:rFonts w:ascii="Garamond" w:hAnsi="Garamond"/>
        </w:rPr>
        <w:t>P.O. Box 5800</w:t>
      </w:r>
    </w:p>
    <w:p w14:paraId="631BE66B" w14:textId="25E80E2B" w:rsidR="0033247A" w:rsidRPr="003777CA" w:rsidRDefault="0033247A" w:rsidP="00494056">
      <w:pPr>
        <w:rPr>
          <w:rFonts w:ascii="Garamond" w:hAnsi="Garamond"/>
        </w:rPr>
      </w:pPr>
      <w:r w:rsidRPr="003777CA">
        <w:rPr>
          <w:rFonts w:ascii="Garamond" w:hAnsi="Garamond"/>
        </w:rPr>
        <w:t>Albuquerque, NM</w:t>
      </w:r>
      <w:r w:rsidR="007D2EEA">
        <w:rPr>
          <w:rFonts w:ascii="Garamond" w:hAnsi="Garamond"/>
        </w:rPr>
        <w:t xml:space="preserve"> </w:t>
      </w:r>
      <w:r w:rsidRPr="003777CA">
        <w:rPr>
          <w:rFonts w:ascii="Garamond" w:hAnsi="Garamond"/>
        </w:rPr>
        <w:t>87185</w:t>
      </w:r>
    </w:p>
    <w:p w14:paraId="3BD09654" w14:textId="4C23D7CD" w:rsidR="0033247A" w:rsidRPr="003777CA" w:rsidRDefault="0033247A" w:rsidP="00494056">
      <w:pPr>
        <w:rPr>
          <w:rFonts w:ascii="Garamond" w:hAnsi="Garamond"/>
        </w:rPr>
      </w:pPr>
    </w:p>
    <w:p w14:paraId="10ED918B" w14:textId="77777777" w:rsidR="00C2602A" w:rsidRPr="00C2602A" w:rsidRDefault="00C2602A" w:rsidP="00494056">
      <w:pPr>
        <w:rPr>
          <w:rFonts w:ascii="Garamond" w:hAnsi="Garamond"/>
        </w:rPr>
      </w:pPr>
      <w:r w:rsidRPr="00C2602A">
        <w:rPr>
          <w:rFonts w:ascii="Garamond" w:hAnsi="Garamond"/>
        </w:rPr>
        <w:t>Sandia National Laboratories is a multimission laboratory managed and operated by National Technology and Engineering Solutions of Sandia LLC, a wholly owned subsidiary of Honeywell International Inc. for the U.S. Department of Energy’s National Nuclear Security Administration under contract DE-NA0003525.</w:t>
      </w:r>
    </w:p>
    <w:p w14:paraId="04F532E1" w14:textId="0F653ACD" w:rsidR="00C2602A" w:rsidRDefault="474E505A" w:rsidP="00494056">
      <w:pPr>
        <w:rPr>
          <w:rFonts w:ascii="Garamond" w:hAnsi="Garamond"/>
        </w:rPr>
      </w:pPr>
      <w:r w:rsidRPr="4AA3CA3E">
        <w:rPr>
          <w:rFonts w:ascii="Garamond" w:hAnsi="Garamond"/>
        </w:rPr>
        <w:t>SAND</w:t>
      </w:r>
      <w:r w:rsidR="00040894">
        <w:rPr>
          <w:rFonts w:ascii="Garamond" w:hAnsi="Garamond"/>
        </w:rPr>
        <w:t>XXXXXX</w:t>
      </w:r>
    </w:p>
    <w:p w14:paraId="2B62BD82" w14:textId="537B65D5" w:rsidR="00A65139" w:rsidRDefault="00A65139" w:rsidP="00494056">
      <w:pPr>
        <w:rPr>
          <w:rFonts w:ascii="Garamond" w:hAnsi="Garamond"/>
        </w:rPr>
      </w:pPr>
    </w:p>
    <w:p w14:paraId="17E1038E" w14:textId="296F82F2" w:rsidR="00A65139" w:rsidRDefault="00D806C6" w:rsidP="00D26E4A">
      <w:pPr>
        <w:rPr>
          <w:rFonts w:ascii="Garamond" w:hAnsi="Garamond"/>
        </w:rPr>
      </w:pPr>
      <w:r>
        <w:rPr>
          <w:rFonts w:ascii="Times New Roman" w:hAnsi="Times New Roman" w:cs="Times New Roman"/>
          <w:noProof/>
        </w:rPr>
        <w:drawing>
          <wp:anchor distT="36576" distB="36576" distL="36576" distR="36576" simplePos="0" relativeHeight="251658241" behindDoc="0" locked="0" layoutInCell="1" allowOverlap="1" wp14:anchorId="47C8470C" wp14:editId="35FF4E77">
            <wp:simplePos x="0" y="0"/>
            <wp:positionH relativeFrom="margin">
              <wp:posOffset>-289560</wp:posOffset>
            </wp:positionH>
            <wp:positionV relativeFrom="margin">
              <wp:align>bottom</wp:align>
            </wp:positionV>
            <wp:extent cx="1908175" cy="548640"/>
            <wp:effectExtent l="0" t="0" r="0" b="3810"/>
            <wp:wrapNone/>
            <wp:docPr id="44" name="Picture 44" descr="CSP LOGO-as of Oct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 LOGO-as of Oct 2015"/>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908175" cy="548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2602A">
        <w:rPr>
          <w:rFonts w:ascii="Garamond" w:hAnsi="Garamond"/>
          <w:noProof/>
          <w:spacing w:val="-60"/>
          <w:sz w:val="128"/>
          <w:szCs w:val="128"/>
        </w:rPr>
        <w:drawing>
          <wp:anchor distT="0" distB="0" distL="114300" distR="114300" simplePos="0" relativeHeight="251658240" behindDoc="0" locked="0" layoutInCell="1" allowOverlap="1" wp14:anchorId="5E3BD0D8" wp14:editId="3EED0BA7">
            <wp:simplePos x="0" y="0"/>
            <wp:positionH relativeFrom="margin">
              <wp:posOffset>3013754</wp:posOffset>
            </wp:positionH>
            <wp:positionV relativeFrom="margin">
              <wp:align>bottom</wp:align>
            </wp:positionV>
            <wp:extent cx="3319145" cy="594360"/>
            <wp:effectExtent l="0" t="0" r="0" b="0"/>
            <wp:wrapSquare wrapText="bothSides"/>
            <wp:docPr id="2057" name="Picture 2057" descr="\\snl\home\jkscacc\Documents\Templates\GCBS_Blue_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l\home\jkscacc\Documents\Templates\GCBS_Blue_TB.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319145"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139">
        <w:rPr>
          <w:rFonts w:ascii="Garamond" w:hAnsi="Garamond"/>
        </w:rPr>
        <w:br w:type="page"/>
      </w:r>
    </w:p>
    <w:p w14:paraId="1B7B3171" w14:textId="77777777" w:rsidR="002C2306" w:rsidRDefault="0033247A" w:rsidP="00494056">
      <w:pPr>
        <w:pStyle w:val="TOCHeading"/>
        <w:rPr>
          <w:rFonts w:ascii="Garamond" w:hAnsi="Garamond"/>
          <w:color w:val="4472C4" w:themeColor="accent1"/>
          <w:spacing w:val="-25"/>
          <w:kern w:val="28"/>
          <w:sz w:val="44"/>
          <w:szCs w:val="44"/>
        </w:rPr>
      </w:pPr>
      <w:bookmarkStart w:id="2" w:name="_Hlk84336802"/>
      <w:bookmarkEnd w:id="1"/>
      <w:r w:rsidRPr="003777CA">
        <w:rPr>
          <w:rFonts w:ascii="Garamond" w:hAnsi="Garamond"/>
          <w:color w:val="4472C4" w:themeColor="accent1"/>
          <w:spacing w:val="-25"/>
          <w:kern w:val="28"/>
          <w:sz w:val="44"/>
          <w:szCs w:val="44"/>
        </w:rPr>
        <w:lastRenderedPageBreak/>
        <w:t>Table of Contents</w:t>
      </w:r>
    </w:p>
    <w:bookmarkEnd w:id="2" w:displacedByCustomXml="next"/>
    <w:sdt>
      <w:sdtPr>
        <w:rPr>
          <w:rFonts w:eastAsiaTheme="minorEastAsia" w:cstheme="minorBidi"/>
          <w:b w:val="0"/>
          <w:bCs w:val="0"/>
          <w:caps w:val="0"/>
          <w:szCs w:val="24"/>
        </w:rPr>
        <w:id w:val="-1088461475"/>
        <w:docPartObj>
          <w:docPartGallery w:val="Table of Contents"/>
          <w:docPartUnique/>
        </w:docPartObj>
      </w:sdtPr>
      <w:sdtEndPr>
        <w:rPr>
          <w:noProof/>
        </w:rPr>
      </w:sdtEndPr>
      <w:sdtContent>
        <w:p w14:paraId="1E6F5D22" w14:textId="66904E24" w:rsidR="00A52ECB" w:rsidRDefault="00426632">
          <w:pPr>
            <w:pStyle w:val="TOC1"/>
            <w:rPr>
              <w:rFonts w:eastAsiaTheme="minorEastAsia" w:cstheme="minorBidi"/>
              <w:b w:val="0"/>
              <w:bCs w:val="0"/>
              <w:caps w:val="0"/>
              <w:noProof/>
              <w:kern w:val="2"/>
              <w:szCs w:val="24"/>
              <w14:ligatures w14:val="standardContextual"/>
            </w:rPr>
          </w:pPr>
          <w:r>
            <w:rPr>
              <w:rFonts w:asciiTheme="majorHAnsi" w:eastAsiaTheme="majorEastAsia" w:hAnsiTheme="majorHAnsi" w:cstheme="majorBidi"/>
              <w:color w:val="2F5496" w:themeColor="accent1" w:themeShade="BF"/>
              <w:sz w:val="32"/>
              <w:szCs w:val="32"/>
            </w:rPr>
            <w:fldChar w:fldCharType="begin"/>
          </w:r>
          <w:r>
            <w:instrText xml:space="preserve"> TOC \o "1-3" \h \z \u </w:instrText>
          </w:r>
          <w:r>
            <w:rPr>
              <w:rFonts w:asciiTheme="majorHAnsi" w:eastAsiaTheme="majorEastAsia" w:hAnsiTheme="majorHAnsi" w:cstheme="majorBidi"/>
              <w:color w:val="2F5496" w:themeColor="accent1" w:themeShade="BF"/>
              <w:sz w:val="32"/>
              <w:szCs w:val="32"/>
            </w:rPr>
            <w:fldChar w:fldCharType="separate"/>
          </w:r>
          <w:hyperlink w:anchor="_Toc184656603" w:history="1">
            <w:r w:rsidR="00A52ECB" w:rsidRPr="006678F7">
              <w:rPr>
                <w:rStyle w:val="Hyperlink"/>
                <w:noProof/>
              </w:rPr>
              <w:t>1</w:t>
            </w:r>
            <w:r w:rsidR="00A52ECB">
              <w:rPr>
                <w:rFonts w:eastAsiaTheme="minorEastAsia" w:cstheme="minorBidi"/>
                <w:b w:val="0"/>
                <w:bCs w:val="0"/>
                <w:caps w:val="0"/>
                <w:noProof/>
                <w:kern w:val="2"/>
                <w:szCs w:val="24"/>
                <w14:ligatures w14:val="standardContextual"/>
              </w:rPr>
              <w:tab/>
            </w:r>
            <w:r w:rsidR="00A52ECB" w:rsidRPr="006678F7">
              <w:rPr>
                <w:rStyle w:val="Hyperlink"/>
                <w:noProof/>
              </w:rPr>
              <w:t>Introduction</w:t>
            </w:r>
            <w:r w:rsidR="00A52ECB">
              <w:rPr>
                <w:noProof/>
                <w:webHidden/>
              </w:rPr>
              <w:tab/>
            </w:r>
            <w:r w:rsidR="00A52ECB">
              <w:rPr>
                <w:noProof/>
                <w:webHidden/>
              </w:rPr>
              <w:fldChar w:fldCharType="begin"/>
            </w:r>
            <w:r w:rsidR="00A52ECB">
              <w:rPr>
                <w:noProof/>
                <w:webHidden/>
              </w:rPr>
              <w:instrText xml:space="preserve"> PAGEREF _Toc184656603 \h </w:instrText>
            </w:r>
            <w:r w:rsidR="00A52ECB">
              <w:rPr>
                <w:noProof/>
                <w:webHidden/>
              </w:rPr>
            </w:r>
            <w:r w:rsidR="00A52ECB">
              <w:rPr>
                <w:noProof/>
                <w:webHidden/>
              </w:rPr>
              <w:fldChar w:fldCharType="separate"/>
            </w:r>
            <w:r w:rsidR="00A52ECB">
              <w:rPr>
                <w:noProof/>
                <w:webHidden/>
              </w:rPr>
              <w:t>5</w:t>
            </w:r>
            <w:r w:rsidR="00A52ECB">
              <w:rPr>
                <w:noProof/>
                <w:webHidden/>
              </w:rPr>
              <w:fldChar w:fldCharType="end"/>
            </w:r>
          </w:hyperlink>
        </w:p>
        <w:p w14:paraId="3154B32D" w14:textId="2D0234D6" w:rsidR="00A52ECB" w:rsidRDefault="006E5EF6">
          <w:pPr>
            <w:pStyle w:val="TOC2"/>
            <w:rPr>
              <w:rFonts w:eastAsiaTheme="minorEastAsia" w:cstheme="minorBidi"/>
              <w:noProof/>
              <w:kern w:val="2"/>
              <w:szCs w:val="24"/>
              <w14:ligatures w14:val="standardContextual"/>
            </w:rPr>
          </w:pPr>
          <w:hyperlink w:anchor="_Toc184656604" w:history="1">
            <w:r w:rsidR="00A52ECB" w:rsidRPr="006678F7">
              <w:rPr>
                <w:rStyle w:val="Hyperlink"/>
                <w:noProof/>
                <w14:scene3d>
                  <w14:camera w14:prst="orthographicFront"/>
                  <w14:lightRig w14:rig="threePt" w14:dir="t">
                    <w14:rot w14:lat="0" w14:lon="0" w14:rev="0"/>
                  </w14:lightRig>
                </w14:scene3d>
              </w:rPr>
              <w:t>1.1</w:t>
            </w:r>
            <w:r w:rsidR="00A52ECB">
              <w:rPr>
                <w:rFonts w:eastAsiaTheme="minorEastAsia" w:cstheme="minorBidi"/>
                <w:noProof/>
                <w:kern w:val="2"/>
                <w:szCs w:val="24"/>
                <w14:ligatures w14:val="standardContextual"/>
              </w:rPr>
              <w:tab/>
            </w:r>
            <w:r w:rsidR="00A52ECB" w:rsidRPr="006678F7">
              <w:rPr>
                <w:rStyle w:val="Hyperlink"/>
                <w:noProof/>
              </w:rPr>
              <w:t>Implementation and Maintenance</w:t>
            </w:r>
            <w:r w:rsidR="00A52ECB">
              <w:rPr>
                <w:noProof/>
                <w:webHidden/>
              </w:rPr>
              <w:tab/>
            </w:r>
            <w:r w:rsidR="00A52ECB">
              <w:rPr>
                <w:noProof/>
                <w:webHidden/>
              </w:rPr>
              <w:fldChar w:fldCharType="begin"/>
            </w:r>
            <w:r w:rsidR="00A52ECB">
              <w:rPr>
                <w:noProof/>
                <w:webHidden/>
              </w:rPr>
              <w:instrText xml:space="preserve"> PAGEREF _Toc184656604 \h </w:instrText>
            </w:r>
            <w:r w:rsidR="00A52ECB">
              <w:rPr>
                <w:noProof/>
                <w:webHidden/>
              </w:rPr>
            </w:r>
            <w:r w:rsidR="00A52ECB">
              <w:rPr>
                <w:noProof/>
                <w:webHidden/>
              </w:rPr>
              <w:fldChar w:fldCharType="separate"/>
            </w:r>
            <w:r w:rsidR="00A52ECB">
              <w:rPr>
                <w:noProof/>
                <w:webHidden/>
              </w:rPr>
              <w:t>5</w:t>
            </w:r>
            <w:r w:rsidR="00A52ECB">
              <w:rPr>
                <w:noProof/>
                <w:webHidden/>
              </w:rPr>
              <w:fldChar w:fldCharType="end"/>
            </w:r>
          </w:hyperlink>
        </w:p>
        <w:p w14:paraId="196A8650" w14:textId="3E96ACE1" w:rsidR="00A52ECB" w:rsidRDefault="006E5EF6">
          <w:pPr>
            <w:pStyle w:val="TOC2"/>
            <w:rPr>
              <w:rFonts w:eastAsiaTheme="minorEastAsia" w:cstheme="minorBidi"/>
              <w:noProof/>
              <w:kern w:val="2"/>
              <w:szCs w:val="24"/>
              <w14:ligatures w14:val="standardContextual"/>
            </w:rPr>
          </w:pPr>
          <w:hyperlink w:anchor="_Toc184656605" w:history="1">
            <w:r w:rsidR="00A52ECB" w:rsidRPr="006678F7">
              <w:rPr>
                <w:rStyle w:val="Hyperlink"/>
                <w:noProof/>
                <w14:scene3d>
                  <w14:camera w14:prst="orthographicFront"/>
                  <w14:lightRig w14:rig="threePt" w14:dir="t">
                    <w14:rot w14:lat="0" w14:lon="0" w14:rev="0"/>
                  </w14:lightRig>
                </w14:scene3d>
              </w:rPr>
              <w:t>1.2</w:t>
            </w:r>
            <w:r w:rsidR="00A52ECB">
              <w:rPr>
                <w:rFonts w:eastAsiaTheme="minorEastAsia" w:cstheme="minorBidi"/>
                <w:noProof/>
                <w:kern w:val="2"/>
                <w:szCs w:val="24"/>
                <w14:ligatures w14:val="standardContextual"/>
              </w:rPr>
              <w:tab/>
            </w:r>
            <w:r w:rsidR="00A52ECB" w:rsidRPr="006678F7">
              <w:rPr>
                <w:rStyle w:val="Hyperlink"/>
                <w:noProof/>
              </w:rPr>
              <w:t>Suspicious Indicators</w:t>
            </w:r>
            <w:r w:rsidR="00A52ECB">
              <w:rPr>
                <w:noProof/>
                <w:webHidden/>
              </w:rPr>
              <w:tab/>
            </w:r>
            <w:r w:rsidR="00A52ECB">
              <w:rPr>
                <w:noProof/>
                <w:webHidden/>
              </w:rPr>
              <w:fldChar w:fldCharType="begin"/>
            </w:r>
            <w:r w:rsidR="00A52ECB">
              <w:rPr>
                <w:noProof/>
                <w:webHidden/>
              </w:rPr>
              <w:instrText xml:space="preserve"> PAGEREF _Toc184656605 \h </w:instrText>
            </w:r>
            <w:r w:rsidR="00A52ECB">
              <w:rPr>
                <w:noProof/>
                <w:webHidden/>
              </w:rPr>
            </w:r>
            <w:r w:rsidR="00A52ECB">
              <w:rPr>
                <w:noProof/>
                <w:webHidden/>
              </w:rPr>
              <w:fldChar w:fldCharType="separate"/>
            </w:r>
            <w:r w:rsidR="00A52ECB">
              <w:rPr>
                <w:noProof/>
                <w:webHidden/>
              </w:rPr>
              <w:t>6</w:t>
            </w:r>
            <w:r w:rsidR="00A52ECB">
              <w:rPr>
                <w:noProof/>
                <w:webHidden/>
              </w:rPr>
              <w:fldChar w:fldCharType="end"/>
            </w:r>
          </w:hyperlink>
        </w:p>
        <w:p w14:paraId="26AF710C" w14:textId="0EEC2C2E" w:rsidR="00A52ECB" w:rsidRDefault="006E5EF6">
          <w:pPr>
            <w:pStyle w:val="TOC1"/>
            <w:rPr>
              <w:rFonts w:eastAsiaTheme="minorEastAsia" w:cstheme="minorBidi"/>
              <w:b w:val="0"/>
              <w:bCs w:val="0"/>
              <w:caps w:val="0"/>
              <w:noProof/>
              <w:kern w:val="2"/>
              <w:szCs w:val="24"/>
              <w14:ligatures w14:val="standardContextual"/>
            </w:rPr>
          </w:pPr>
          <w:hyperlink w:anchor="_Toc184656606" w:history="1">
            <w:r w:rsidR="00A52ECB" w:rsidRPr="006678F7">
              <w:rPr>
                <w:rStyle w:val="Hyperlink"/>
                <w:noProof/>
              </w:rPr>
              <w:t>2</w:t>
            </w:r>
            <w:r w:rsidR="00A52ECB">
              <w:rPr>
                <w:rFonts w:eastAsiaTheme="minorEastAsia" w:cstheme="minorBidi"/>
                <w:b w:val="0"/>
                <w:bCs w:val="0"/>
                <w:caps w:val="0"/>
                <w:noProof/>
                <w:kern w:val="2"/>
                <w:szCs w:val="24"/>
                <w14:ligatures w14:val="standardContextual"/>
              </w:rPr>
              <w:tab/>
            </w:r>
            <w:r w:rsidR="00A52ECB" w:rsidRPr="006678F7">
              <w:rPr>
                <w:rStyle w:val="Hyperlink"/>
                <w:noProof/>
              </w:rPr>
              <w:t>Software Installation</w:t>
            </w:r>
            <w:r w:rsidR="00A52ECB">
              <w:rPr>
                <w:noProof/>
                <w:webHidden/>
              </w:rPr>
              <w:tab/>
            </w:r>
            <w:r w:rsidR="00A52ECB">
              <w:rPr>
                <w:noProof/>
                <w:webHidden/>
              </w:rPr>
              <w:fldChar w:fldCharType="begin"/>
            </w:r>
            <w:r w:rsidR="00A52ECB">
              <w:rPr>
                <w:noProof/>
                <w:webHidden/>
              </w:rPr>
              <w:instrText xml:space="preserve"> PAGEREF _Toc184656606 \h </w:instrText>
            </w:r>
            <w:r w:rsidR="00A52ECB">
              <w:rPr>
                <w:noProof/>
                <w:webHidden/>
              </w:rPr>
            </w:r>
            <w:r w:rsidR="00A52ECB">
              <w:rPr>
                <w:noProof/>
                <w:webHidden/>
              </w:rPr>
              <w:fldChar w:fldCharType="separate"/>
            </w:r>
            <w:r w:rsidR="00A52ECB">
              <w:rPr>
                <w:noProof/>
                <w:webHidden/>
              </w:rPr>
              <w:t>7</w:t>
            </w:r>
            <w:r w:rsidR="00A52ECB">
              <w:rPr>
                <w:noProof/>
                <w:webHidden/>
              </w:rPr>
              <w:fldChar w:fldCharType="end"/>
            </w:r>
          </w:hyperlink>
        </w:p>
        <w:p w14:paraId="3390A5DD" w14:textId="76C70C10" w:rsidR="00A52ECB" w:rsidRDefault="006E5EF6">
          <w:pPr>
            <w:pStyle w:val="TOC2"/>
            <w:rPr>
              <w:rFonts w:eastAsiaTheme="minorEastAsia" w:cstheme="minorBidi"/>
              <w:noProof/>
              <w:kern w:val="2"/>
              <w:szCs w:val="24"/>
              <w14:ligatures w14:val="standardContextual"/>
            </w:rPr>
          </w:pPr>
          <w:hyperlink w:anchor="_Toc184656607" w:history="1">
            <w:r w:rsidR="00A52ECB" w:rsidRPr="006678F7">
              <w:rPr>
                <w:rStyle w:val="Hyperlink"/>
                <w:noProof/>
                <w14:scene3d>
                  <w14:camera w14:prst="orthographicFront"/>
                  <w14:lightRig w14:rig="threePt" w14:dir="t">
                    <w14:rot w14:lat="0" w14:lon="0" w14:rev="0"/>
                  </w14:lightRig>
                </w14:scene3d>
              </w:rPr>
              <w:t>2.1</w:t>
            </w:r>
            <w:r w:rsidR="00A52ECB">
              <w:rPr>
                <w:rFonts w:eastAsiaTheme="minorEastAsia" w:cstheme="minorBidi"/>
                <w:noProof/>
                <w:kern w:val="2"/>
                <w:szCs w:val="24"/>
                <w14:ligatures w14:val="standardContextual"/>
              </w:rPr>
              <w:tab/>
            </w:r>
            <w:r w:rsidR="00A52ECB" w:rsidRPr="006678F7">
              <w:rPr>
                <w:rStyle w:val="Hyperlink"/>
                <w:noProof/>
              </w:rPr>
              <w:t>Hardware and Software Requirements</w:t>
            </w:r>
            <w:r w:rsidR="00A52ECB">
              <w:rPr>
                <w:noProof/>
                <w:webHidden/>
              </w:rPr>
              <w:tab/>
            </w:r>
            <w:r w:rsidR="00A52ECB">
              <w:rPr>
                <w:noProof/>
                <w:webHidden/>
              </w:rPr>
              <w:fldChar w:fldCharType="begin"/>
            </w:r>
            <w:r w:rsidR="00A52ECB">
              <w:rPr>
                <w:noProof/>
                <w:webHidden/>
              </w:rPr>
              <w:instrText xml:space="preserve"> PAGEREF _Toc184656607 \h </w:instrText>
            </w:r>
            <w:r w:rsidR="00A52ECB">
              <w:rPr>
                <w:noProof/>
                <w:webHidden/>
              </w:rPr>
            </w:r>
            <w:r w:rsidR="00A52ECB">
              <w:rPr>
                <w:noProof/>
                <w:webHidden/>
              </w:rPr>
              <w:fldChar w:fldCharType="separate"/>
            </w:r>
            <w:r w:rsidR="00A52ECB">
              <w:rPr>
                <w:noProof/>
                <w:webHidden/>
              </w:rPr>
              <w:t>7</w:t>
            </w:r>
            <w:r w:rsidR="00A52ECB">
              <w:rPr>
                <w:noProof/>
                <w:webHidden/>
              </w:rPr>
              <w:fldChar w:fldCharType="end"/>
            </w:r>
          </w:hyperlink>
        </w:p>
        <w:p w14:paraId="4F37D438" w14:textId="4E0C7C76" w:rsidR="00A52ECB" w:rsidRDefault="006E5EF6">
          <w:pPr>
            <w:pStyle w:val="TOC2"/>
            <w:rPr>
              <w:rFonts w:eastAsiaTheme="minorEastAsia" w:cstheme="minorBidi"/>
              <w:noProof/>
              <w:kern w:val="2"/>
              <w:szCs w:val="24"/>
              <w14:ligatures w14:val="standardContextual"/>
            </w:rPr>
          </w:pPr>
          <w:hyperlink w:anchor="_Toc184656608" w:history="1">
            <w:r w:rsidR="00A52ECB" w:rsidRPr="006678F7">
              <w:rPr>
                <w:rStyle w:val="Hyperlink"/>
                <w:noProof/>
                <w14:scene3d>
                  <w14:camera w14:prst="orthographicFront"/>
                  <w14:lightRig w14:rig="threePt" w14:dir="t">
                    <w14:rot w14:lat="0" w14:lon="0" w14:rev="0"/>
                  </w14:lightRig>
                </w14:scene3d>
              </w:rPr>
              <w:t>2.2</w:t>
            </w:r>
            <w:r w:rsidR="00A52ECB">
              <w:rPr>
                <w:rFonts w:eastAsiaTheme="minorEastAsia" w:cstheme="minorBidi"/>
                <w:noProof/>
                <w:kern w:val="2"/>
                <w:szCs w:val="24"/>
                <w14:ligatures w14:val="standardContextual"/>
              </w:rPr>
              <w:tab/>
            </w:r>
            <w:r w:rsidR="00A52ECB" w:rsidRPr="006678F7">
              <w:rPr>
                <w:rStyle w:val="Hyperlink"/>
                <w:noProof/>
              </w:rPr>
              <w:t>Download</w:t>
            </w:r>
            <w:r w:rsidR="00A52ECB">
              <w:rPr>
                <w:noProof/>
                <w:webHidden/>
              </w:rPr>
              <w:tab/>
            </w:r>
            <w:r w:rsidR="00A52ECB">
              <w:rPr>
                <w:noProof/>
                <w:webHidden/>
              </w:rPr>
              <w:fldChar w:fldCharType="begin"/>
            </w:r>
            <w:r w:rsidR="00A52ECB">
              <w:rPr>
                <w:noProof/>
                <w:webHidden/>
              </w:rPr>
              <w:instrText xml:space="preserve"> PAGEREF _Toc184656608 \h </w:instrText>
            </w:r>
            <w:r w:rsidR="00A52ECB">
              <w:rPr>
                <w:noProof/>
                <w:webHidden/>
              </w:rPr>
            </w:r>
            <w:r w:rsidR="00A52ECB">
              <w:rPr>
                <w:noProof/>
                <w:webHidden/>
              </w:rPr>
              <w:fldChar w:fldCharType="separate"/>
            </w:r>
            <w:r w:rsidR="00A52ECB">
              <w:rPr>
                <w:noProof/>
                <w:webHidden/>
              </w:rPr>
              <w:t>7</w:t>
            </w:r>
            <w:r w:rsidR="00A52ECB">
              <w:rPr>
                <w:noProof/>
                <w:webHidden/>
              </w:rPr>
              <w:fldChar w:fldCharType="end"/>
            </w:r>
          </w:hyperlink>
        </w:p>
        <w:p w14:paraId="2BD54661" w14:textId="40BDA334" w:rsidR="00A52ECB" w:rsidRDefault="006E5EF6">
          <w:pPr>
            <w:pStyle w:val="TOC2"/>
            <w:rPr>
              <w:rFonts w:eastAsiaTheme="minorEastAsia" w:cstheme="minorBidi"/>
              <w:noProof/>
              <w:kern w:val="2"/>
              <w:szCs w:val="24"/>
              <w14:ligatures w14:val="standardContextual"/>
            </w:rPr>
          </w:pPr>
          <w:hyperlink w:anchor="_Toc184656609" w:history="1">
            <w:r w:rsidR="00A52ECB" w:rsidRPr="006678F7">
              <w:rPr>
                <w:rStyle w:val="Hyperlink"/>
                <w:noProof/>
                <w14:scene3d>
                  <w14:camera w14:prst="orthographicFront"/>
                  <w14:lightRig w14:rig="threePt" w14:dir="t">
                    <w14:rot w14:lat="0" w14:lon="0" w14:rev="0"/>
                  </w14:lightRig>
                </w14:scene3d>
              </w:rPr>
              <w:t>2.3</w:t>
            </w:r>
            <w:r w:rsidR="00A52ECB">
              <w:rPr>
                <w:rFonts w:eastAsiaTheme="minorEastAsia" w:cstheme="minorBidi"/>
                <w:noProof/>
                <w:kern w:val="2"/>
                <w:szCs w:val="24"/>
                <w14:ligatures w14:val="standardContextual"/>
              </w:rPr>
              <w:tab/>
            </w:r>
            <w:r w:rsidR="00A52ECB" w:rsidRPr="006678F7">
              <w:rPr>
                <w:rStyle w:val="Hyperlink"/>
                <w:noProof/>
              </w:rPr>
              <w:t>Run the Application</w:t>
            </w:r>
            <w:r w:rsidR="00A52ECB">
              <w:rPr>
                <w:noProof/>
                <w:webHidden/>
              </w:rPr>
              <w:tab/>
            </w:r>
            <w:r w:rsidR="00A52ECB">
              <w:rPr>
                <w:noProof/>
                <w:webHidden/>
              </w:rPr>
              <w:fldChar w:fldCharType="begin"/>
            </w:r>
            <w:r w:rsidR="00A52ECB">
              <w:rPr>
                <w:noProof/>
                <w:webHidden/>
              </w:rPr>
              <w:instrText xml:space="preserve"> PAGEREF _Toc184656609 \h </w:instrText>
            </w:r>
            <w:r w:rsidR="00A52ECB">
              <w:rPr>
                <w:noProof/>
                <w:webHidden/>
              </w:rPr>
            </w:r>
            <w:r w:rsidR="00A52ECB">
              <w:rPr>
                <w:noProof/>
                <w:webHidden/>
              </w:rPr>
              <w:fldChar w:fldCharType="separate"/>
            </w:r>
            <w:r w:rsidR="00A52ECB">
              <w:rPr>
                <w:noProof/>
                <w:webHidden/>
              </w:rPr>
              <w:t>7</w:t>
            </w:r>
            <w:r w:rsidR="00A52ECB">
              <w:rPr>
                <w:noProof/>
                <w:webHidden/>
              </w:rPr>
              <w:fldChar w:fldCharType="end"/>
            </w:r>
          </w:hyperlink>
        </w:p>
        <w:p w14:paraId="2FF9CF81" w14:textId="4CB17535" w:rsidR="00A52ECB" w:rsidRDefault="006E5EF6">
          <w:pPr>
            <w:pStyle w:val="TOC1"/>
            <w:rPr>
              <w:rFonts w:eastAsiaTheme="minorEastAsia" w:cstheme="minorBidi"/>
              <w:b w:val="0"/>
              <w:bCs w:val="0"/>
              <w:caps w:val="0"/>
              <w:noProof/>
              <w:kern w:val="2"/>
              <w:szCs w:val="24"/>
              <w14:ligatures w14:val="standardContextual"/>
            </w:rPr>
          </w:pPr>
          <w:hyperlink w:anchor="_Toc184656610" w:history="1">
            <w:r w:rsidR="00A52ECB" w:rsidRPr="006678F7">
              <w:rPr>
                <w:rStyle w:val="Hyperlink"/>
                <w:noProof/>
              </w:rPr>
              <w:t>3</w:t>
            </w:r>
            <w:r w:rsidR="00A52ECB">
              <w:rPr>
                <w:rFonts w:eastAsiaTheme="minorEastAsia" w:cstheme="minorBidi"/>
                <w:b w:val="0"/>
                <w:bCs w:val="0"/>
                <w:caps w:val="0"/>
                <w:noProof/>
                <w:kern w:val="2"/>
                <w:szCs w:val="24"/>
                <w14:ligatures w14:val="standardContextual"/>
              </w:rPr>
              <w:tab/>
            </w:r>
            <w:r w:rsidR="00A52ECB" w:rsidRPr="006678F7">
              <w:rPr>
                <w:rStyle w:val="Hyperlink"/>
                <w:noProof/>
              </w:rPr>
              <w:t>Overview of Software Navigation</w:t>
            </w:r>
            <w:r w:rsidR="00A52ECB">
              <w:rPr>
                <w:noProof/>
                <w:webHidden/>
              </w:rPr>
              <w:tab/>
            </w:r>
            <w:r w:rsidR="00A52ECB">
              <w:rPr>
                <w:noProof/>
                <w:webHidden/>
              </w:rPr>
              <w:fldChar w:fldCharType="begin"/>
            </w:r>
            <w:r w:rsidR="00A52ECB">
              <w:rPr>
                <w:noProof/>
                <w:webHidden/>
              </w:rPr>
              <w:instrText xml:space="preserve"> PAGEREF _Toc184656610 \h </w:instrText>
            </w:r>
            <w:r w:rsidR="00A52ECB">
              <w:rPr>
                <w:noProof/>
                <w:webHidden/>
              </w:rPr>
            </w:r>
            <w:r w:rsidR="00A52ECB">
              <w:rPr>
                <w:noProof/>
                <w:webHidden/>
              </w:rPr>
              <w:fldChar w:fldCharType="separate"/>
            </w:r>
            <w:r w:rsidR="00A52ECB">
              <w:rPr>
                <w:noProof/>
                <w:webHidden/>
              </w:rPr>
              <w:t>7</w:t>
            </w:r>
            <w:r w:rsidR="00A52ECB">
              <w:rPr>
                <w:noProof/>
                <w:webHidden/>
              </w:rPr>
              <w:fldChar w:fldCharType="end"/>
            </w:r>
          </w:hyperlink>
        </w:p>
        <w:p w14:paraId="1D9A60A8" w14:textId="562FB48A" w:rsidR="00A52ECB" w:rsidRDefault="006E5EF6">
          <w:pPr>
            <w:pStyle w:val="TOC2"/>
            <w:rPr>
              <w:rFonts w:eastAsiaTheme="minorEastAsia" w:cstheme="minorBidi"/>
              <w:noProof/>
              <w:kern w:val="2"/>
              <w:szCs w:val="24"/>
              <w14:ligatures w14:val="standardContextual"/>
            </w:rPr>
          </w:pPr>
          <w:hyperlink w:anchor="_Toc184656611" w:history="1">
            <w:r w:rsidR="00A52ECB" w:rsidRPr="006678F7">
              <w:rPr>
                <w:rStyle w:val="Hyperlink"/>
                <w:noProof/>
                <w14:scene3d>
                  <w14:camera w14:prst="orthographicFront"/>
                  <w14:lightRig w14:rig="threePt" w14:dir="t">
                    <w14:rot w14:lat="0" w14:lon="0" w14:rev="0"/>
                  </w14:lightRig>
                </w14:scene3d>
              </w:rPr>
              <w:t>3.1</w:t>
            </w:r>
            <w:r w:rsidR="00A52ECB">
              <w:rPr>
                <w:rFonts w:eastAsiaTheme="minorEastAsia" w:cstheme="minorBidi"/>
                <w:noProof/>
                <w:kern w:val="2"/>
                <w:szCs w:val="24"/>
                <w14:ligatures w14:val="standardContextual"/>
              </w:rPr>
              <w:tab/>
            </w:r>
            <w:r w:rsidR="00A52ECB" w:rsidRPr="006678F7">
              <w:rPr>
                <w:rStyle w:val="Hyperlink"/>
                <w:noProof/>
              </w:rPr>
              <w:t>Basic Navigation</w:t>
            </w:r>
            <w:r w:rsidR="00A52ECB">
              <w:rPr>
                <w:noProof/>
                <w:webHidden/>
              </w:rPr>
              <w:tab/>
            </w:r>
            <w:r w:rsidR="00A52ECB">
              <w:rPr>
                <w:noProof/>
                <w:webHidden/>
              </w:rPr>
              <w:fldChar w:fldCharType="begin"/>
            </w:r>
            <w:r w:rsidR="00A52ECB">
              <w:rPr>
                <w:noProof/>
                <w:webHidden/>
              </w:rPr>
              <w:instrText xml:space="preserve"> PAGEREF _Toc184656611 \h </w:instrText>
            </w:r>
            <w:r w:rsidR="00A52ECB">
              <w:rPr>
                <w:noProof/>
                <w:webHidden/>
              </w:rPr>
            </w:r>
            <w:r w:rsidR="00A52ECB">
              <w:rPr>
                <w:noProof/>
                <w:webHidden/>
              </w:rPr>
              <w:fldChar w:fldCharType="separate"/>
            </w:r>
            <w:r w:rsidR="00A52ECB">
              <w:rPr>
                <w:noProof/>
                <w:webHidden/>
              </w:rPr>
              <w:t>7</w:t>
            </w:r>
            <w:r w:rsidR="00A52ECB">
              <w:rPr>
                <w:noProof/>
                <w:webHidden/>
              </w:rPr>
              <w:fldChar w:fldCharType="end"/>
            </w:r>
          </w:hyperlink>
        </w:p>
        <w:p w14:paraId="467AC9DF" w14:textId="41256F77" w:rsidR="00A52ECB" w:rsidRDefault="006E5EF6">
          <w:pPr>
            <w:pStyle w:val="TOC3"/>
            <w:rPr>
              <w:rFonts w:eastAsiaTheme="minorEastAsia" w:cstheme="minorBidi"/>
              <w:i w:val="0"/>
              <w:iCs w:val="0"/>
              <w:kern w:val="2"/>
              <w:sz w:val="24"/>
              <w:szCs w:val="24"/>
              <w14:ligatures w14:val="standardContextual"/>
            </w:rPr>
          </w:pPr>
          <w:hyperlink w:anchor="_Toc184656612" w:history="1">
            <w:r w:rsidR="00A52ECB" w:rsidRPr="006678F7">
              <w:rPr>
                <w:rStyle w:val="Hyperlink"/>
              </w:rPr>
              <w:t>3.1.1</w:t>
            </w:r>
            <w:r w:rsidR="00A52ECB">
              <w:rPr>
                <w:rFonts w:eastAsiaTheme="minorEastAsia" w:cstheme="minorBidi"/>
                <w:i w:val="0"/>
                <w:iCs w:val="0"/>
                <w:kern w:val="2"/>
                <w:sz w:val="24"/>
                <w:szCs w:val="24"/>
                <w14:ligatures w14:val="standardContextual"/>
              </w:rPr>
              <w:tab/>
            </w:r>
            <w:r w:rsidR="00A52ECB" w:rsidRPr="006678F7">
              <w:rPr>
                <w:rStyle w:val="Hyperlink"/>
              </w:rPr>
              <w:t>Home Page</w:t>
            </w:r>
            <w:r w:rsidR="00A52ECB">
              <w:rPr>
                <w:webHidden/>
              </w:rPr>
              <w:tab/>
            </w:r>
            <w:r w:rsidR="00A52ECB">
              <w:rPr>
                <w:webHidden/>
              </w:rPr>
              <w:fldChar w:fldCharType="begin"/>
            </w:r>
            <w:r w:rsidR="00A52ECB">
              <w:rPr>
                <w:webHidden/>
              </w:rPr>
              <w:instrText xml:space="preserve"> PAGEREF _Toc184656612 \h </w:instrText>
            </w:r>
            <w:r w:rsidR="00A52ECB">
              <w:rPr>
                <w:webHidden/>
              </w:rPr>
            </w:r>
            <w:r w:rsidR="00A52ECB">
              <w:rPr>
                <w:webHidden/>
              </w:rPr>
              <w:fldChar w:fldCharType="separate"/>
            </w:r>
            <w:r w:rsidR="00A52ECB">
              <w:rPr>
                <w:webHidden/>
              </w:rPr>
              <w:t>7</w:t>
            </w:r>
            <w:r w:rsidR="00A52ECB">
              <w:rPr>
                <w:webHidden/>
              </w:rPr>
              <w:fldChar w:fldCharType="end"/>
            </w:r>
          </w:hyperlink>
        </w:p>
        <w:p w14:paraId="6F9F5CBB" w14:textId="4C2B7CDC" w:rsidR="00A52ECB" w:rsidRDefault="006E5EF6">
          <w:pPr>
            <w:pStyle w:val="TOC3"/>
            <w:rPr>
              <w:rFonts w:eastAsiaTheme="minorEastAsia" w:cstheme="minorBidi"/>
              <w:i w:val="0"/>
              <w:iCs w:val="0"/>
              <w:kern w:val="2"/>
              <w:sz w:val="24"/>
              <w:szCs w:val="24"/>
              <w14:ligatures w14:val="standardContextual"/>
            </w:rPr>
          </w:pPr>
          <w:hyperlink w:anchor="_Toc184656613" w:history="1">
            <w:r w:rsidR="00A52ECB" w:rsidRPr="006678F7">
              <w:rPr>
                <w:rStyle w:val="Hyperlink"/>
              </w:rPr>
              <w:t>3.1.2</w:t>
            </w:r>
            <w:r w:rsidR="00A52ECB">
              <w:rPr>
                <w:rFonts w:eastAsiaTheme="minorEastAsia" w:cstheme="minorBidi"/>
                <w:i w:val="0"/>
                <w:iCs w:val="0"/>
                <w:kern w:val="2"/>
                <w:sz w:val="24"/>
                <w:szCs w:val="24"/>
                <w14:ligatures w14:val="standardContextual"/>
              </w:rPr>
              <w:tab/>
            </w:r>
            <w:r w:rsidR="00A52ECB" w:rsidRPr="006678F7">
              <w:rPr>
                <w:rStyle w:val="Hyperlink"/>
              </w:rPr>
              <w:t>Navigation Bar</w:t>
            </w:r>
            <w:r w:rsidR="00A52ECB">
              <w:rPr>
                <w:webHidden/>
              </w:rPr>
              <w:tab/>
            </w:r>
            <w:r w:rsidR="00A52ECB">
              <w:rPr>
                <w:webHidden/>
              </w:rPr>
              <w:fldChar w:fldCharType="begin"/>
            </w:r>
            <w:r w:rsidR="00A52ECB">
              <w:rPr>
                <w:webHidden/>
              </w:rPr>
              <w:instrText xml:space="preserve"> PAGEREF _Toc184656613 \h </w:instrText>
            </w:r>
            <w:r w:rsidR="00A52ECB">
              <w:rPr>
                <w:webHidden/>
              </w:rPr>
            </w:r>
            <w:r w:rsidR="00A52ECB">
              <w:rPr>
                <w:webHidden/>
              </w:rPr>
              <w:fldChar w:fldCharType="separate"/>
            </w:r>
            <w:r w:rsidR="00A52ECB">
              <w:rPr>
                <w:webHidden/>
              </w:rPr>
              <w:t>9</w:t>
            </w:r>
            <w:r w:rsidR="00A52ECB">
              <w:rPr>
                <w:webHidden/>
              </w:rPr>
              <w:fldChar w:fldCharType="end"/>
            </w:r>
          </w:hyperlink>
        </w:p>
        <w:p w14:paraId="4FB56147" w14:textId="017D323D" w:rsidR="00A52ECB" w:rsidRDefault="006E5EF6">
          <w:pPr>
            <w:pStyle w:val="TOC3"/>
            <w:rPr>
              <w:rFonts w:eastAsiaTheme="minorEastAsia" w:cstheme="minorBidi"/>
              <w:i w:val="0"/>
              <w:iCs w:val="0"/>
              <w:kern w:val="2"/>
              <w:sz w:val="24"/>
              <w:szCs w:val="24"/>
              <w14:ligatures w14:val="standardContextual"/>
            </w:rPr>
          </w:pPr>
          <w:hyperlink w:anchor="_Toc184656614" w:history="1">
            <w:r w:rsidR="00A52ECB" w:rsidRPr="006678F7">
              <w:rPr>
                <w:rStyle w:val="Hyperlink"/>
              </w:rPr>
              <w:t>3.1.3</w:t>
            </w:r>
            <w:r w:rsidR="00A52ECB">
              <w:rPr>
                <w:rFonts w:eastAsiaTheme="minorEastAsia" w:cstheme="minorBidi"/>
                <w:i w:val="0"/>
                <w:iCs w:val="0"/>
                <w:kern w:val="2"/>
                <w:sz w:val="24"/>
                <w:szCs w:val="24"/>
                <w14:ligatures w14:val="standardContextual"/>
              </w:rPr>
              <w:tab/>
            </w:r>
            <w:r w:rsidR="00A52ECB" w:rsidRPr="006678F7">
              <w:rPr>
                <w:rStyle w:val="Hyperlink"/>
              </w:rPr>
              <w:t>Text Size and Zoom</w:t>
            </w:r>
            <w:r w:rsidR="00A52ECB">
              <w:rPr>
                <w:webHidden/>
              </w:rPr>
              <w:tab/>
            </w:r>
            <w:r w:rsidR="00A52ECB">
              <w:rPr>
                <w:webHidden/>
              </w:rPr>
              <w:fldChar w:fldCharType="begin"/>
            </w:r>
            <w:r w:rsidR="00A52ECB">
              <w:rPr>
                <w:webHidden/>
              </w:rPr>
              <w:instrText xml:space="preserve"> PAGEREF _Toc184656614 \h </w:instrText>
            </w:r>
            <w:r w:rsidR="00A52ECB">
              <w:rPr>
                <w:webHidden/>
              </w:rPr>
            </w:r>
            <w:r w:rsidR="00A52ECB">
              <w:rPr>
                <w:webHidden/>
              </w:rPr>
              <w:fldChar w:fldCharType="separate"/>
            </w:r>
            <w:r w:rsidR="00A52ECB">
              <w:rPr>
                <w:webHidden/>
              </w:rPr>
              <w:t>9</w:t>
            </w:r>
            <w:r w:rsidR="00A52ECB">
              <w:rPr>
                <w:webHidden/>
              </w:rPr>
              <w:fldChar w:fldCharType="end"/>
            </w:r>
          </w:hyperlink>
        </w:p>
        <w:p w14:paraId="7C61B7A2" w14:textId="2CE12486" w:rsidR="00A52ECB" w:rsidRDefault="006E5EF6">
          <w:pPr>
            <w:pStyle w:val="TOC1"/>
            <w:rPr>
              <w:rFonts w:eastAsiaTheme="minorEastAsia" w:cstheme="minorBidi"/>
              <w:b w:val="0"/>
              <w:bCs w:val="0"/>
              <w:caps w:val="0"/>
              <w:noProof/>
              <w:kern w:val="2"/>
              <w:szCs w:val="24"/>
              <w14:ligatures w14:val="standardContextual"/>
            </w:rPr>
          </w:pPr>
          <w:hyperlink w:anchor="_Toc184656615" w:history="1">
            <w:r w:rsidR="00A52ECB" w:rsidRPr="006678F7">
              <w:rPr>
                <w:rStyle w:val="Hyperlink"/>
                <w:noProof/>
              </w:rPr>
              <w:t>4</w:t>
            </w:r>
            <w:r w:rsidR="00A52ECB">
              <w:rPr>
                <w:rFonts w:eastAsiaTheme="minorEastAsia" w:cstheme="minorBidi"/>
                <w:b w:val="0"/>
                <w:bCs w:val="0"/>
                <w:caps w:val="0"/>
                <w:noProof/>
                <w:kern w:val="2"/>
                <w:szCs w:val="24"/>
                <w14:ligatures w14:val="standardContextual"/>
              </w:rPr>
              <w:tab/>
            </w:r>
            <w:r w:rsidR="00A52ECB" w:rsidRPr="006678F7">
              <w:rPr>
                <w:rStyle w:val="Hyperlink"/>
                <w:noProof/>
              </w:rPr>
              <w:t>Application Setup</w:t>
            </w:r>
            <w:r w:rsidR="00A52ECB">
              <w:rPr>
                <w:noProof/>
                <w:webHidden/>
              </w:rPr>
              <w:tab/>
            </w:r>
            <w:r w:rsidR="00A52ECB">
              <w:rPr>
                <w:noProof/>
                <w:webHidden/>
              </w:rPr>
              <w:fldChar w:fldCharType="begin"/>
            </w:r>
            <w:r w:rsidR="00A52ECB">
              <w:rPr>
                <w:noProof/>
                <w:webHidden/>
              </w:rPr>
              <w:instrText xml:space="preserve"> PAGEREF _Toc184656615 \h </w:instrText>
            </w:r>
            <w:r w:rsidR="00A52ECB">
              <w:rPr>
                <w:noProof/>
                <w:webHidden/>
              </w:rPr>
            </w:r>
            <w:r w:rsidR="00A52ECB">
              <w:rPr>
                <w:noProof/>
                <w:webHidden/>
              </w:rPr>
              <w:fldChar w:fldCharType="separate"/>
            </w:r>
            <w:r w:rsidR="00A52ECB">
              <w:rPr>
                <w:noProof/>
                <w:webHidden/>
              </w:rPr>
              <w:t>10</w:t>
            </w:r>
            <w:r w:rsidR="00A52ECB">
              <w:rPr>
                <w:noProof/>
                <w:webHidden/>
              </w:rPr>
              <w:fldChar w:fldCharType="end"/>
            </w:r>
          </w:hyperlink>
        </w:p>
        <w:p w14:paraId="4BCEAFB2" w14:textId="3C5BF5F9" w:rsidR="00A52ECB" w:rsidRDefault="006E5EF6">
          <w:pPr>
            <w:pStyle w:val="TOC2"/>
            <w:rPr>
              <w:rFonts w:eastAsiaTheme="minorEastAsia" w:cstheme="minorBidi"/>
              <w:noProof/>
              <w:kern w:val="2"/>
              <w:szCs w:val="24"/>
              <w14:ligatures w14:val="standardContextual"/>
            </w:rPr>
          </w:pPr>
          <w:hyperlink w:anchor="_Toc184656616" w:history="1">
            <w:r w:rsidR="00A52ECB" w:rsidRPr="006678F7">
              <w:rPr>
                <w:rStyle w:val="Hyperlink"/>
                <w:noProof/>
                <w14:scene3d>
                  <w14:camera w14:prst="orthographicFront"/>
                  <w14:lightRig w14:rig="threePt" w14:dir="t">
                    <w14:rot w14:lat="0" w14:lon="0" w14:rev="0"/>
                  </w14:lightRig>
                </w14:scene3d>
              </w:rPr>
              <w:t>4.1</w:t>
            </w:r>
            <w:r w:rsidR="00A52ECB">
              <w:rPr>
                <w:rFonts w:eastAsiaTheme="minorEastAsia" w:cstheme="minorBidi"/>
                <w:noProof/>
                <w:kern w:val="2"/>
                <w:szCs w:val="24"/>
                <w14:ligatures w14:val="standardContextual"/>
              </w:rPr>
              <w:tab/>
            </w:r>
            <w:r w:rsidR="00A52ECB" w:rsidRPr="006678F7">
              <w:rPr>
                <w:rStyle w:val="Hyperlink"/>
                <w:noProof/>
              </w:rPr>
              <w:t>Software Setup (Facility Overview)</w:t>
            </w:r>
            <w:r w:rsidR="00A52ECB">
              <w:rPr>
                <w:noProof/>
                <w:webHidden/>
              </w:rPr>
              <w:tab/>
            </w:r>
            <w:r w:rsidR="00A52ECB">
              <w:rPr>
                <w:noProof/>
                <w:webHidden/>
              </w:rPr>
              <w:fldChar w:fldCharType="begin"/>
            </w:r>
            <w:r w:rsidR="00A52ECB">
              <w:rPr>
                <w:noProof/>
                <w:webHidden/>
              </w:rPr>
              <w:instrText xml:space="preserve"> PAGEREF _Toc184656616 \h </w:instrText>
            </w:r>
            <w:r w:rsidR="00A52ECB">
              <w:rPr>
                <w:noProof/>
                <w:webHidden/>
              </w:rPr>
            </w:r>
            <w:r w:rsidR="00A52ECB">
              <w:rPr>
                <w:noProof/>
                <w:webHidden/>
              </w:rPr>
              <w:fldChar w:fldCharType="separate"/>
            </w:r>
            <w:r w:rsidR="00A52ECB">
              <w:rPr>
                <w:noProof/>
                <w:webHidden/>
              </w:rPr>
              <w:t>10</w:t>
            </w:r>
            <w:r w:rsidR="00A52ECB">
              <w:rPr>
                <w:noProof/>
                <w:webHidden/>
              </w:rPr>
              <w:fldChar w:fldCharType="end"/>
            </w:r>
          </w:hyperlink>
        </w:p>
        <w:p w14:paraId="53372497" w14:textId="69D7BEDA" w:rsidR="00A52ECB" w:rsidRDefault="006E5EF6">
          <w:pPr>
            <w:pStyle w:val="TOC2"/>
            <w:rPr>
              <w:rFonts w:eastAsiaTheme="minorEastAsia" w:cstheme="minorBidi"/>
              <w:noProof/>
              <w:kern w:val="2"/>
              <w:szCs w:val="24"/>
              <w14:ligatures w14:val="standardContextual"/>
            </w:rPr>
          </w:pPr>
          <w:hyperlink w:anchor="_Toc184656617" w:history="1">
            <w:r w:rsidR="00A52ECB" w:rsidRPr="006678F7">
              <w:rPr>
                <w:rStyle w:val="Hyperlink"/>
                <w:noProof/>
                <w14:scene3d>
                  <w14:camera w14:prst="orthographicFront"/>
                  <w14:lightRig w14:rig="threePt" w14:dir="t">
                    <w14:rot w14:lat="0" w14:lon="0" w14:rev="0"/>
                  </w14:lightRig>
                </w14:scene3d>
              </w:rPr>
              <w:t>4.2</w:t>
            </w:r>
            <w:r w:rsidR="00A52ECB">
              <w:rPr>
                <w:rFonts w:eastAsiaTheme="minorEastAsia" w:cstheme="minorBidi"/>
                <w:noProof/>
                <w:kern w:val="2"/>
                <w:szCs w:val="24"/>
                <w14:ligatures w14:val="standardContextual"/>
              </w:rPr>
              <w:tab/>
            </w:r>
            <w:r w:rsidR="00A52ECB" w:rsidRPr="006678F7">
              <w:rPr>
                <w:rStyle w:val="Hyperlink"/>
                <w:noProof/>
              </w:rPr>
              <w:t>Configure Table Displays</w:t>
            </w:r>
            <w:r w:rsidR="00A52ECB">
              <w:rPr>
                <w:noProof/>
                <w:webHidden/>
              </w:rPr>
              <w:tab/>
            </w:r>
            <w:r w:rsidR="00A52ECB">
              <w:rPr>
                <w:noProof/>
                <w:webHidden/>
              </w:rPr>
              <w:fldChar w:fldCharType="begin"/>
            </w:r>
            <w:r w:rsidR="00A52ECB">
              <w:rPr>
                <w:noProof/>
                <w:webHidden/>
              </w:rPr>
              <w:instrText xml:space="preserve"> PAGEREF _Toc184656617 \h </w:instrText>
            </w:r>
            <w:r w:rsidR="00A52ECB">
              <w:rPr>
                <w:noProof/>
                <w:webHidden/>
              </w:rPr>
            </w:r>
            <w:r w:rsidR="00A52ECB">
              <w:rPr>
                <w:noProof/>
                <w:webHidden/>
              </w:rPr>
              <w:fldChar w:fldCharType="separate"/>
            </w:r>
            <w:r w:rsidR="00A52ECB">
              <w:rPr>
                <w:noProof/>
                <w:webHidden/>
              </w:rPr>
              <w:t>12</w:t>
            </w:r>
            <w:r w:rsidR="00A52ECB">
              <w:rPr>
                <w:noProof/>
                <w:webHidden/>
              </w:rPr>
              <w:fldChar w:fldCharType="end"/>
            </w:r>
          </w:hyperlink>
        </w:p>
        <w:p w14:paraId="0583A866" w14:textId="3CAE6BED" w:rsidR="00A52ECB" w:rsidRDefault="006E5EF6">
          <w:pPr>
            <w:pStyle w:val="TOC1"/>
            <w:rPr>
              <w:rFonts w:eastAsiaTheme="minorEastAsia" w:cstheme="minorBidi"/>
              <w:b w:val="0"/>
              <w:bCs w:val="0"/>
              <w:caps w:val="0"/>
              <w:noProof/>
              <w:kern w:val="2"/>
              <w:szCs w:val="24"/>
              <w14:ligatures w14:val="standardContextual"/>
            </w:rPr>
          </w:pPr>
          <w:hyperlink w:anchor="_Toc184656618" w:history="1">
            <w:r w:rsidR="00A52ECB" w:rsidRPr="006678F7">
              <w:rPr>
                <w:rStyle w:val="Hyperlink"/>
                <w:noProof/>
              </w:rPr>
              <w:t>5</w:t>
            </w:r>
            <w:r w:rsidR="00A52ECB">
              <w:rPr>
                <w:rFonts w:eastAsiaTheme="minorEastAsia" w:cstheme="minorBidi"/>
                <w:b w:val="0"/>
                <w:bCs w:val="0"/>
                <w:caps w:val="0"/>
                <w:noProof/>
                <w:kern w:val="2"/>
                <w:szCs w:val="24"/>
                <w14:ligatures w14:val="standardContextual"/>
              </w:rPr>
              <w:tab/>
            </w:r>
            <w:r w:rsidR="00A52ECB" w:rsidRPr="006678F7">
              <w:rPr>
                <w:rStyle w:val="Hyperlink"/>
                <w:noProof/>
              </w:rPr>
              <w:t>Orders Icon</w:t>
            </w:r>
            <w:r w:rsidR="00A52ECB">
              <w:rPr>
                <w:noProof/>
                <w:webHidden/>
              </w:rPr>
              <w:tab/>
            </w:r>
            <w:r w:rsidR="00A52ECB">
              <w:rPr>
                <w:noProof/>
                <w:webHidden/>
              </w:rPr>
              <w:fldChar w:fldCharType="begin"/>
            </w:r>
            <w:r w:rsidR="00A52ECB">
              <w:rPr>
                <w:noProof/>
                <w:webHidden/>
              </w:rPr>
              <w:instrText xml:space="preserve"> PAGEREF _Toc184656618 \h </w:instrText>
            </w:r>
            <w:r w:rsidR="00A52ECB">
              <w:rPr>
                <w:noProof/>
                <w:webHidden/>
              </w:rPr>
            </w:r>
            <w:r w:rsidR="00A52ECB">
              <w:rPr>
                <w:noProof/>
                <w:webHidden/>
              </w:rPr>
              <w:fldChar w:fldCharType="separate"/>
            </w:r>
            <w:r w:rsidR="00A52ECB">
              <w:rPr>
                <w:noProof/>
                <w:webHidden/>
              </w:rPr>
              <w:t>14</w:t>
            </w:r>
            <w:r w:rsidR="00A52ECB">
              <w:rPr>
                <w:noProof/>
                <w:webHidden/>
              </w:rPr>
              <w:fldChar w:fldCharType="end"/>
            </w:r>
          </w:hyperlink>
        </w:p>
        <w:p w14:paraId="26E007FB" w14:textId="019D90B0" w:rsidR="00A52ECB" w:rsidRDefault="006E5EF6">
          <w:pPr>
            <w:pStyle w:val="TOC2"/>
            <w:rPr>
              <w:rFonts w:eastAsiaTheme="minorEastAsia" w:cstheme="minorBidi"/>
              <w:noProof/>
              <w:kern w:val="2"/>
              <w:szCs w:val="24"/>
              <w14:ligatures w14:val="standardContextual"/>
            </w:rPr>
          </w:pPr>
          <w:hyperlink w:anchor="_Toc184656619" w:history="1">
            <w:r w:rsidR="00A52ECB" w:rsidRPr="006678F7">
              <w:rPr>
                <w:rStyle w:val="Hyperlink"/>
                <w:noProof/>
                <w14:scene3d>
                  <w14:camera w14:prst="orthographicFront"/>
                  <w14:lightRig w14:rig="threePt" w14:dir="t">
                    <w14:rot w14:lat="0" w14:lon="0" w14:rev="0"/>
                  </w14:lightRig>
                </w14:scene3d>
              </w:rPr>
              <w:t>5.1</w:t>
            </w:r>
            <w:r w:rsidR="00A52ECB">
              <w:rPr>
                <w:rFonts w:eastAsiaTheme="minorEastAsia" w:cstheme="minorBidi"/>
                <w:noProof/>
                <w:kern w:val="2"/>
                <w:szCs w:val="24"/>
                <w14:ligatures w14:val="standardContextual"/>
              </w:rPr>
              <w:tab/>
            </w:r>
            <w:r w:rsidR="00A52ECB" w:rsidRPr="006678F7">
              <w:rPr>
                <w:rStyle w:val="Hyperlink"/>
                <w:noProof/>
              </w:rPr>
              <w:t>Overview and Basics</w:t>
            </w:r>
            <w:r w:rsidR="00A52ECB">
              <w:rPr>
                <w:noProof/>
                <w:webHidden/>
              </w:rPr>
              <w:tab/>
            </w:r>
            <w:r w:rsidR="00A52ECB">
              <w:rPr>
                <w:noProof/>
                <w:webHidden/>
              </w:rPr>
              <w:fldChar w:fldCharType="begin"/>
            </w:r>
            <w:r w:rsidR="00A52ECB">
              <w:rPr>
                <w:noProof/>
                <w:webHidden/>
              </w:rPr>
              <w:instrText xml:space="preserve"> PAGEREF _Toc184656619 \h </w:instrText>
            </w:r>
            <w:r w:rsidR="00A52ECB">
              <w:rPr>
                <w:noProof/>
                <w:webHidden/>
              </w:rPr>
            </w:r>
            <w:r w:rsidR="00A52ECB">
              <w:rPr>
                <w:noProof/>
                <w:webHidden/>
              </w:rPr>
              <w:fldChar w:fldCharType="separate"/>
            </w:r>
            <w:r w:rsidR="00A52ECB">
              <w:rPr>
                <w:noProof/>
                <w:webHidden/>
              </w:rPr>
              <w:t>14</w:t>
            </w:r>
            <w:r w:rsidR="00A52ECB">
              <w:rPr>
                <w:noProof/>
                <w:webHidden/>
              </w:rPr>
              <w:fldChar w:fldCharType="end"/>
            </w:r>
          </w:hyperlink>
        </w:p>
        <w:p w14:paraId="7B9EE120" w14:textId="28AC7C6D" w:rsidR="00A52ECB" w:rsidRDefault="006E5EF6">
          <w:pPr>
            <w:pStyle w:val="TOC3"/>
            <w:rPr>
              <w:rFonts w:eastAsiaTheme="minorEastAsia" w:cstheme="minorBidi"/>
              <w:i w:val="0"/>
              <w:iCs w:val="0"/>
              <w:kern w:val="2"/>
              <w:sz w:val="24"/>
              <w:szCs w:val="24"/>
              <w14:ligatures w14:val="standardContextual"/>
            </w:rPr>
          </w:pPr>
          <w:hyperlink w:anchor="_Toc184656620" w:history="1">
            <w:r w:rsidR="00A52ECB" w:rsidRPr="006678F7">
              <w:rPr>
                <w:rStyle w:val="Hyperlink"/>
              </w:rPr>
              <w:t>5.1.1</w:t>
            </w:r>
            <w:r w:rsidR="00A52ECB">
              <w:rPr>
                <w:rFonts w:eastAsiaTheme="minorEastAsia" w:cstheme="minorBidi"/>
                <w:i w:val="0"/>
                <w:iCs w:val="0"/>
                <w:kern w:val="2"/>
                <w:sz w:val="24"/>
                <w:szCs w:val="24"/>
                <w14:ligatures w14:val="standardContextual"/>
              </w:rPr>
              <w:tab/>
            </w:r>
            <w:r w:rsidR="00A52ECB" w:rsidRPr="006678F7">
              <w:rPr>
                <w:rStyle w:val="Hyperlink"/>
              </w:rPr>
              <w:t>New Order</w:t>
            </w:r>
            <w:r w:rsidR="00A52ECB">
              <w:rPr>
                <w:webHidden/>
              </w:rPr>
              <w:tab/>
            </w:r>
            <w:r w:rsidR="00A52ECB">
              <w:rPr>
                <w:webHidden/>
              </w:rPr>
              <w:fldChar w:fldCharType="begin"/>
            </w:r>
            <w:r w:rsidR="00A52ECB">
              <w:rPr>
                <w:webHidden/>
              </w:rPr>
              <w:instrText xml:space="preserve"> PAGEREF _Toc184656620 \h </w:instrText>
            </w:r>
            <w:r w:rsidR="00A52ECB">
              <w:rPr>
                <w:webHidden/>
              </w:rPr>
            </w:r>
            <w:r w:rsidR="00A52ECB">
              <w:rPr>
                <w:webHidden/>
              </w:rPr>
              <w:fldChar w:fldCharType="separate"/>
            </w:r>
            <w:r w:rsidR="00A52ECB">
              <w:rPr>
                <w:webHidden/>
              </w:rPr>
              <w:t>14</w:t>
            </w:r>
            <w:r w:rsidR="00A52ECB">
              <w:rPr>
                <w:webHidden/>
              </w:rPr>
              <w:fldChar w:fldCharType="end"/>
            </w:r>
          </w:hyperlink>
        </w:p>
        <w:p w14:paraId="192F8AA1" w14:textId="363C1EA5" w:rsidR="00A52ECB" w:rsidRDefault="006E5EF6">
          <w:pPr>
            <w:pStyle w:val="TOC3"/>
            <w:rPr>
              <w:rFonts w:eastAsiaTheme="minorEastAsia" w:cstheme="minorBidi"/>
              <w:i w:val="0"/>
              <w:iCs w:val="0"/>
              <w:kern w:val="2"/>
              <w:sz w:val="24"/>
              <w:szCs w:val="24"/>
              <w14:ligatures w14:val="standardContextual"/>
            </w:rPr>
          </w:pPr>
          <w:hyperlink w:anchor="_Toc184656621" w:history="1">
            <w:r w:rsidR="00A52ECB" w:rsidRPr="006678F7">
              <w:rPr>
                <w:rStyle w:val="Hyperlink"/>
              </w:rPr>
              <w:t>5.1.2</w:t>
            </w:r>
            <w:r w:rsidR="00A52ECB">
              <w:rPr>
                <w:rFonts w:eastAsiaTheme="minorEastAsia" w:cstheme="minorBidi"/>
                <w:i w:val="0"/>
                <w:iCs w:val="0"/>
                <w:kern w:val="2"/>
                <w:sz w:val="24"/>
                <w:szCs w:val="24"/>
                <w14:ligatures w14:val="standardContextual"/>
              </w:rPr>
              <w:tab/>
            </w:r>
            <w:r w:rsidR="00A52ECB" w:rsidRPr="006678F7">
              <w:rPr>
                <w:rStyle w:val="Hyperlink"/>
              </w:rPr>
              <w:t>Active Orders</w:t>
            </w:r>
            <w:r w:rsidR="00A52ECB">
              <w:rPr>
                <w:webHidden/>
              </w:rPr>
              <w:tab/>
            </w:r>
            <w:r w:rsidR="00A52ECB">
              <w:rPr>
                <w:webHidden/>
              </w:rPr>
              <w:fldChar w:fldCharType="begin"/>
            </w:r>
            <w:r w:rsidR="00A52ECB">
              <w:rPr>
                <w:webHidden/>
              </w:rPr>
              <w:instrText xml:space="preserve"> PAGEREF _Toc184656621 \h </w:instrText>
            </w:r>
            <w:r w:rsidR="00A52ECB">
              <w:rPr>
                <w:webHidden/>
              </w:rPr>
            </w:r>
            <w:r w:rsidR="00A52ECB">
              <w:rPr>
                <w:webHidden/>
              </w:rPr>
              <w:fldChar w:fldCharType="separate"/>
            </w:r>
            <w:r w:rsidR="00A52ECB">
              <w:rPr>
                <w:webHidden/>
              </w:rPr>
              <w:t>21</w:t>
            </w:r>
            <w:r w:rsidR="00A52ECB">
              <w:rPr>
                <w:webHidden/>
              </w:rPr>
              <w:fldChar w:fldCharType="end"/>
            </w:r>
          </w:hyperlink>
        </w:p>
        <w:p w14:paraId="4FE5FBA8" w14:textId="402CCF80" w:rsidR="00A52ECB" w:rsidRDefault="006E5EF6">
          <w:pPr>
            <w:pStyle w:val="TOC3"/>
            <w:rPr>
              <w:rFonts w:eastAsiaTheme="minorEastAsia" w:cstheme="minorBidi"/>
              <w:i w:val="0"/>
              <w:iCs w:val="0"/>
              <w:kern w:val="2"/>
              <w:sz w:val="24"/>
              <w:szCs w:val="24"/>
              <w14:ligatures w14:val="standardContextual"/>
            </w:rPr>
          </w:pPr>
          <w:hyperlink w:anchor="_Toc184656622" w:history="1">
            <w:r w:rsidR="00A52ECB" w:rsidRPr="006678F7">
              <w:rPr>
                <w:rStyle w:val="Hyperlink"/>
              </w:rPr>
              <w:t>5.1.3</w:t>
            </w:r>
            <w:r w:rsidR="00A52ECB">
              <w:rPr>
                <w:rFonts w:eastAsiaTheme="minorEastAsia" w:cstheme="minorBidi"/>
                <w:i w:val="0"/>
                <w:iCs w:val="0"/>
                <w:kern w:val="2"/>
                <w:sz w:val="24"/>
                <w:szCs w:val="24"/>
                <w14:ligatures w14:val="standardContextual"/>
              </w:rPr>
              <w:tab/>
            </w:r>
            <w:r w:rsidR="00A52ECB" w:rsidRPr="006678F7">
              <w:rPr>
                <w:rStyle w:val="Hyperlink"/>
              </w:rPr>
              <w:t>All Orders</w:t>
            </w:r>
            <w:r w:rsidR="00A52ECB">
              <w:rPr>
                <w:webHidden/>
              </w:rPr>
              <w:tab/>
            </w:r>
            <w:r w:rsidR="00A52ECB">
              <w:rPr>
                <w:webHidden/>
              </w:rPr>
              <w:fldChar w:fldCharType="begin"/>
            </w:r>
            <w:r w:rsidR="00A52ECB">
              <w:rPr>
                <w:webHidden/>
              </w:rPr>
              <w:instrText xml:space="preserve"> PAGEREF _Toc184656622 \h </w:instrText>
            </w:r>
            <w:r w:rsidR="00A52ECB">
              <w:rPr>
                <w:webHidden/>
              </w:rPr>
            </w:r>
            <w:r w:rsidR="00A52ECB">
              <w:rPr>
                <w:webHidden/>
              </w:rPr>
              <w:fldChar w:fldCharType="separate"/>
            </w:r>
            <w:r w:rsidR="00A52ECB">
              <w:rPr>
                <w:webHidden/>
              </w:rPr>
              <w:t>22</w:t>
            </w:r>
            <w:r w:rsidR="00A52ECB">
              <w:rPr>
                <w:webHidden/>
              </w:rPr>
              <w:fldChar w:fldCharType="end"/>
            </w:r>
          </w:hyperlink>
        </w:p>
        <w:p w14:paraId="44F44C93" w14:textId="36D95130" w:rsidR="00A52ECB" w:rsidRDefault="006E5EF6">
          <w:pPr>
            <w:pStyle w:val="TOC3"/>
            <w:rPr>
              <w:rFonts w:eastAsiaTheme="minorEastAsia" w:cstheme="minorBidi"/>
              <w:i w:val="0"/>
              <w:iCs w:val="0"/>
              <w:kern w:val="2"/>
              <w:sz w:val="24"/>
              <w:szCs w:val="24"/>
              <w14:ligatures w14:val="standardContextual"/>
            </w:rPr>
          </w:pPr>
          <w:hyperlink w:anchor="_Toc184656623" w:history="1">
            <w:r w:rsidR="00A52ECB" w:rsidRPr="006678F7">
              <w:rPr>
                <w:rStyle w:val="Hyperlink"/>
              </w:rPr>
              <w:t>5.1.4</w:t>
            </w:r>
            <w:r w:rsidR="00A52ECB">
              <w:rPr>
                <w:rFonts w:eastAsiaTheme="minorEastAsia" w:cstheme="minorBidi"/>
                <w:i w:val="0"/>
                <w:iCs w:val="0"/>
                <w:kern w:val="2"/>
                <w:sz w:val="24"/>
                <w:szCs w:val="24"/>
                <w14:ligatures w14:val="standardContextual"/>
              </w:rPr>
              <w:tab/>
            </w:r>
            <w:r w:rsidR="00A52ECB" w:rsidRPr="006678F7">
              <w:rPr>
                <w:rStyle w:val="Hyperlink"/>
              </w:rPr>
              <w:t>Edit an Order</w:t>
            </w:r>
            <w:r w:rsidR="00A52ECB">
              <w:rPr>
                <w:webHidden/>
              </w:rPr>
              <w:tab/>
            </w:r>
            <w:r w:rsidR="00A52ECB">
              <w:rPr>
                <w:webHidden/>
              </w:rPr>
              <w:fldChar w:fldCharType="begin"/>
            </w:r>
            <w:r w:rsidR="00A52ECB">
              <w:rPr>
                <w:webHidden/>
              </w:rPr>
              <w:instrText xml:space="preserve"> PAGEREF _Toc184656623 \h </w:instrText>
            </w:r>
            <w:r w:rsidR="00A52ECB">
              <w:rPr>
                <w:webHidden/>
              </w:rPr>
            </w:r>
            <w:r w:rsidR="00A52ECB">
              <w:rPr>
                <w:webHidden/>
              </w:rPr>
              <w:fldChar w:fldCharType="separate"/>
            </w:r>
            <w:r w:rsidR="00A52ECB">
              <w:rPr>
                <w:webHidden/>
              </w:rPr>
              <w:t>22</w:t>
            </w:r>
            <w:r w:rsidR="00A52ECB">
              <w:rPr>
                <w:webHidden/>
              </w:rPr>
              <w:fldChar w:fldCharType="end"/>
            </w:r>
          </w:hyperlink>
        </w:p>
        <w:p w14:paraId="6B2A767F" w14:textId="2CF73C93" w:rsidR="00A52ECB" w:rsidRDefault="006E5EF6">
          <w:pPr>
            <w:pStyle w:val="TOC3"/>
            <w:rPr>
              <w:rFonts w:eastAsiaTheme="minorEastAsia" w:cstheme="minorBidi"/>
              <w:i w:val="0"/>
              <w:iCs w:val="0"/>
              <w:kern w:val="2"/>
              <w:sz w:val="24"/>
              <w:szCs w:val="24"/>
              <w14:ligatures w14:val="standardContextual"/>
            </w:rPr>
          </w:pPr>
          <w:hyperlink w:anchor="_Toc184656624" w:history="1">
            <w:r w:rsidR="00A52ECB" w:rsidRPr="006678F7">
              <w:rPr>
                <w:rStyle w:val="Hyperlink"/>
              </w:rPr>
              <w:t>5.1.5</w:t>
            </w:r>
            <w:r w:rsidR="00A52ECB">
              <w:rPr>
                <w:rFonts w:eastAsiaTheme="minorEastAsia" w:cstheme="minorBidi"/>
                <w:i w:val="0"/>
                <w:iCs w:val="0"/>
                <w:kern w:val="2"/>
                <w:sz w:val="24"/>
                <w:szCs w:val="24"/>
                <w14:ligatures w14:val="standardContextual"/>
              </w:rPr>
              <w:tab/>
            </w:r>
            <w:r w:rsidR="00A52ECB" w:rsidRPr="006678F7">
              <w:rPr>
                <w:rStyle w:val="Hyperlink"/>
              </w:rPr>
              <w:t>Delete an Order</w:t>
            </w:r>
            <w:r w:rsidR="00A52ECB">
              <w:rPr>
                <w:webHidden/>
              </w:rPr>
              <w:tab/>
            </w:r>
            <w:r w:rsidR="00A52ECB">
              <w:rPr>
                <w:webHidden/>
              </w:rPr>
              <w:fldChar w:fldCharType="begin"/>
            </w:r>
            <w:r w:rsidR="00A52ECB">
              <w:rPr>
                <w:webHidden/>
              </w:rPr>
              <w:instrText xml:space="preserve"> PAGEREF _Toc184656624 \h </w:instrText>
            </w:r>
            <w:r w:rsidR="00A52ECB">
              <w:rPr>
                <w:webHidden/>
              </w:rPr>
            </w:r>
            <w:r w:rsidR="00A52ECB">
              <w:rPr>
                <w:webHidden/>
              </w:rPr>
              <w:fldChar w:fldCharType="separate"/>
            </w:r>
            <w:r w:rsidR="00A52ECB">
              <w:rPr>
                <w:webHidden/>
              </w:rPr>
              <w:t>22</w:t>
            </w:r>
            <w:r w:rsidR="00A52ECB">
              <w:rPr>
                <w:webHidden/>
              </w:rPr>
              <w:fldChar w:fldCharType="end"/>
            </w:r>
          </w:hyperlink>
        </w:p>
        <w:p w14:paraId="5710D0D5" w14:textId="37B46443" w:rsidR="00A52ECB" w:rsidRDefault="006E5EF6">
          <w:pPr>
            <w:pStyle w:val="TOC1"/>
            <w:rPr>
              <w:rFonts w:eastAsiaTheme="minorEastAsia" w:cstheme="minorBidi"/>
              <w:b w:val="0"/>
              <w:bCs w:val="0"/>
              <w:caps w:val="0"/>
              <w:noProof/>
              <w:kern w:val="2"/>
              <w:szCs w:val="24"/>
              <w14:ligatures w14:val="standardContextual"/>
            </w:rPr>
          </w:pPr>
          <w:hyperlink w:anchor="_Toc184656625" w:history="1">
            <w:r w:rsidR="00A52ECB" w:rsidRPr="006678F7">
              <w:rPr>
                <w:rStyle w:val="Hyperlink"/>
                <w:noProof/>
              </w:rPr>
              <w:t>6</w:t>
            </w:r>
            <w:r w:rsidR="00A52ECB">
              <w:rPr>
                <w:rFonts w:eastAsiaTheme="minorEastAsia" w:cstheme="minorBidi"/>
                <w:b w:val="0"/>
                <w:bCs w:val="0"/>
                <w:caps w:val="0"/>
                <w:noProof/>
                <w:kern w:val="2"/>
                <w:szCs w:val="24"/>
                <w14:ligatures w14:val="standardContextual"/>
              </w:rPr>
              <w:tab/>
            </w:r>
            <w:r w:rsidR="00A52ECB" w:rsidRPr="006678F7">
              <w:rPr>
                <w:rStyle w:val="Hyperlink"/>
                <w:noProof/>
              </w:rPr>
              <w:t>Customers Icon</w:t>
            </w:r>
            <w:r w:rsidR="00A52ECB">
              <w:rPr>
                <w:noProof/>
                <w:webHidden/>
              </w:rPr>
              <w:tab/>
            </w:r>
            <w:r w:rsidR="00A52ECB">
              <w:rPr>
                <w:noProof/>
                <w:webHidden/>
              </w:rPr>
              <w:fldChar w:fldCharType="begin"/>
            </w:r>
            <w:r w:rsidR="00A52ECB">
              <w:rPr>
                <w:noProof/>
                <w:webHidden/>
              </w:rPr>
              <w:instrText xml:space="preserve"> PAGEREF _Toc184656625 \h </w:instrText>
            </w:r>
            <w:r w:rsidR="00A52ECB">
              <w:rPr>
                <w:noProof/>
                <w:webHidden/>
              </w:rPr>
            </w:r>
            <w:r w:rsidR="00A52ECB">
              <w:rPr>
                <w:noProof/>
                <w:webHidden/>
              </w:rPr>
              <w:fldChar w:fldCharType="separate"/>
            </w:r>
            <w:r w:rsidR="00A52ECB">
              <w:rPr>
                <w:noProof/>
                <w:webHidden/>
              </w:rPr>
              <w:t>22</w:t>
            </w:r>
            <w:r w:rsidR="00A52ECB">
              <w:rPr>
                <w:noProof/>
                <w:webHidden/>
              </w:rPr>
              <w:fldChar w:fldCharType="end"/>
            </w:r>
          </w:hyperlink>
        </w:p>
        <w:p w14:paraId="3B286E65" w14:textId="5D411489" w:rsidR="00A52ECB" w:rsidRDefault="006E5EF6">
          <w:pPr>
            <w:pStyle w:val="TOC2"/>
            <w:rPr>
              <w:rFonts w:eastAsiaTheme="minorEastAsia" w:cstheme="minorBidi"/>
              <w:noProof/>
              <w:kern w:val="2"/>
              <w:szCs w:val="24"/>
              <w14:ligatures w14:val="standardContextual"/>
            </w:rPr>
          </w:pPr>
          <w:hyperlink w:anchor="_Toc184656626" w:history="1">
            <w:r w:rsidR="00A52ECB" w:rsidRPr="006678F7">
              <w:rPr>
                <w:rStyle w:val="Hyperlink"/>
                <w:noProof/>
                <w14:scene3d>
                  <w14:camera w14:prst="orthographicFront"/>
                  <w14:lightRig w14:rig="threePt" w14:dir="t">
                    <w14:rot w14:lat="0" w14:lon="0" w14:rev="0"/>
                  </w14:lightRig>
                </w14:scene3d>
              </w:rPr>
              <w:t>6.1</w:t>
            </w:r>
            <w:r w:rsidR="00A52ECB">
              <w:rPr>
                <w:rFonts w:eastAsiaTheme="minorEastAsia" w:cstheme="minorBidi"/>
                <w:noProof/>
                <w:kern w:val="2"/>
                <w:szCs w:val="24"/>
                <w14:ligatures w14:val="standardContextual"/>
              </w:rPr>
              <w:tab/>
            </w:r>
            <w:r w:rsidR="00A52ECB" w:rsidRPr="006678F7">
              <w:rPr>
                <w:rStyle w:val="Hyperlink"/>
                <w:noProof/>
              </w:rPr>
              <w:t>Overview and Basics</w:t>
            </w:r>
            <w:r w:rsidR="00A52ECB">
              <w:rPr>
                <w:noProof/>
                <w:webHidden/>
              </w:rPr>
              <w:tab/>
            </w:r>
            <w:r w:rsidR="00A52ECB">
              <w:rPr>
                <w:noProof/>
                <w:webHidden/>
              </w:rPr>
              <w:fldChar w:fldCharType="begin"/>
            </w:r>
            <w:r w:rsidR="00A52ECB">
              <w:rPr>
                <w:noProof/>
                <w:webHidden/>
              </w:rPr>
              <w:instrText xml:space="preserve"> PAGEREF _Toc184656626 \h </w:instrText>
            </w:r>
            <w:r w:rsidR="00A52ECB">
              <w:rPr>
                <w:noProof/>
                <w:webHidden/>
              </w:rPr>
            </w:r>
            <w:r w:rsidR="00A52ECB">
              <w:rPr>
                <w:noProof/>
                <w:webHidden/>
              </w:rPr>
              <w:fldChar w:fldCharType="separate"/>
            </w:r>
            <w:r w:rsidR="00A52ECB">
              <w:rPr>
                <w:noProof/>
                <w:webHidden/>
              </w:rPr>
              <w:t>22</w:t>
            </w:r>
            <w:r w:rsidR="00A52ECB">
              <w:rPr>
                <w:noProof/>
                <w:webHidden/>
              </w:rPr>
              <w:fldChar w:fldCharType="end"/>
            </w:r>
          </w:hyperlink>
        </w:p>
        <w:p w14:paraId="191FEB91" w14:textId="78B0B70B" w:rsidR="00A52ECB" w:rsidRDefault="006E5EF6">
          <w:pPr>
            <w:pStyle w:val="TOC3"/>
            <w:rPr>
              <w:rFonts w:eastAsiaTheme="minorEastAsia" w:cstheme="minorBidi"/>
              <w:i w:val="0"/>
              <w:iCs w:val="0"/>
              <w:kern w:val="2"/>
              <w:sz w:val="24"/>
              <w:szCs w:val="24"/>
              <w14:ligatures w14:val="standardContextual"/>
            </w:rPr>
          </w:pPr>
          <w:hyperlink w:anchor="_Toc184656627" w:history="1">
            <w:r w:rsidR="00A52ECB" w:rsidRPr="006678F7">
              <w:rPr>
                <w:rStyle w:val="Hyperlink"/>
              </w:rPr>
              <w:t>6.1.1</w:t>
            </w:r>
            <w:r w:rsidR="00A52ECB">
              <w:rPr>
                <w:rFonts w:eastAsiaTheme="minorEastAsia" w:cstheme="minorBidi"/>
                <w:i w:val="0"/>
                <w:iCs w:val="0"/>
                <w:kern w:val="2"/>
                <w:sz w:val="24"/>
                <w:szCs w:val="24"/>
                <w14:ligatures w14:val="standardContextual"/>
              </w:rPr>
              <w:tab/>
            </w:r>
            <w:r w:rsidR="00A52ECB" w:rsidRPr="006678F7">
              <w:rPr>
                <w:rStyle w:val="Hyperlink"/>
              </w:rPr>
              <w:t>Customer List</w:t>
            </w:r>
            <w:r w:rsidR="00A52ECB">
              <w:rPr>
                <w:webHidden/>
              </w:rPr>
              <w:tab/>
            </w:r>
            <w:r w:rsidR="00A52ECB">
              <w:rPr>
                <w:webHidden/>
              </w:rPr>
              <w:fldChar w:fldCharType="begin"/>
            </w:r>
            <w:r w:rsidR="00A52ECB">
              <w:rPr>
                <w:webHidden/>
              </w:rPr>
              <w:instrText xml:space="preserve"> PAGEREF _Toc184656627 \h </w:instrText>
            </w:r>
            <w:r w:rsidR="00A52ECB">
              <w:rPr>
                <w:webHidden/>
              </w:rPr>
            </w:r>
            <w:r w:rsidR="00A52ECB">
              <w:rPr>
                <w:webHidden/>
              </w:rPr>
              <w:fldChar w:fldCharType="separate"/>
            </w:r>
            <w:r w:rsidR="00A52ECB">
              <w:rPr>
                <w:webHidden/>
              </w:rPr>
              <w:t>23</w:t>
            </w:r>
            <w:r w:rsidR="00A52ECB">
              <w:rPr>
                <w:webHidden/>
              </w:rPr>
              <w:fldChar w:fldCharType="end"/>
            </w:r>
          </w:hyperlink>
        </w:p>
        <w:p w14:paraId="789CC91A" w14:textId="375FF94E" w:rsidR="00A52ECB" w:rsidRDefault="006E5EF6">
          <w:pPr>
            <w:pStyle w:val="TOC3"/>
            <w:rPr>
              <w:rFonts w:eastAsiaTheme="minorEastAsia" w:cstheme="minorBidi"/>
              <w:i w:val="0"/>
              <w:iCs w:val="0"/>
              <w:kern w:val="2"/>
              <w:sz w:val="24"/>
              <w:szCs w:val="24"/>
              <w14:ligatures w14:val="standardContextual"/>
            </w:rPr>
          </w:pPr>
          <w:hyperlink w:anchor="_Toc184656628" w:history="1">
            <w:r w:rsidR="00A52ECB" w:rsidRPr="006678F7">
              <w:rPr>
                <w:rStyle w:val="Hyperlink"/>
              </w:rPr>
              <w:t>6.1.2</w:t>
            </w:r>
            <w:r w:rsidR="00A52ECB">
              <w:rPr>
                <w:rFonts w:eastAsiaTheme="minorEastAsia" w:cstheme="minorBidi"/>
                <w:i w:val="0"/>
                <w:iCs w:val="0"/>
                <w:kern w:val="2"/>
                <w:sz w:val="24"/>
                <w:szCs w:val="24"/>
                <w14:ligatures w14:val="standardContextual"/>
              </w:rPr>
              <w:tab/>
            </w:r>
            <w:r w:rsidR="00A52ECB" w:rsidRPr="006678F7">
              <w:rPr>
                <w:rStyle w:val="Hyperlink"/>
              </w:rPr>
              <w:t>Filter Customer List</w:t>
            </w:r>
            <w:r w:rsidR="00A52ECB">
              <w:rPr>
                <w:webHidden/>
              </w:rPr>
              <w:tab/>
            </w:r>
            <w:r w:rsidR="00A52ECB">
              <w:rPr>
                <w:webHidden/>
              </w:rPr>
              <w:fldChar w:fldCharType="begin"/>
            </w:r>
            <w:r w:rsidR="00A52ECB">
              <w:rPr>
                <w:webHidden/>
              </w:rPr>
              <w:instrText xml:space="preserve"> PAGEREF _Toc184656628 \h </w:instrText>
            </w:r>
            <w:r w:rsidR="00A52ECB">
              <w:rPr>
                <w:webHidden/>
              </w:rPr>
            </w:r>
            <w:r w:rsidR="00A52ECB">
              <w:rPr>
                <w:webHidden/>
              </w:rPr>
              <w:fldChar w:fldCharType="separate"/>
            </w:r>
            <w:r w:rsidR="00A52ECB">
              <w:rPr>
                <w:webHidden/>
              </w:rPr>
              <w:t>23</w:t>
            </w:r>
            <w:r w:rsidR="00A52ECB">
              <w:rPr>
                <w:webHidden/>
              </w:rPr>
              <w:fldChar w:fldCharType="end"/>
            </w:r>
          </w:hyperlink>
        </w:p>
        <w:p w14:paraId="31DBE9D3" w14:textId="28A2511C" w:rsidR="00A52ECB" w:rsidRDefault="006E5EF6">
          <w:pPr>
            <w:pStyle w:val="TOC3"/>
            <w:rPr>
              <w:rFonts w:eastAsiaTheme="minorEastAsia" w:cstheme="minorBidi"/>
              <w:i w:val="0"/>
              <w:iCs w:val="0"/>
              <w:kern w:val="2"/>
              <w:sz w:val="24"/>
              <w:szCs w:val="24"/>
              <w14:ligatures w14:val="standardContextual"/>
            </w:rPr>
          </w:pPr>
          <w:hyperlink w:anchor="_Toc184656629" w:history="1">
            <w:r w:rsidR="00A52ECB" w:rsidRPr="006678F7">
              <w:rPr>
                <w:rStyle w:val="Hyperlink"/>
              </w:rPr>
              <w:t>6.1.3</w:t>
            </w:r>
            <w:r w:rsidR="00A52ECB">
              <w:rPr>
                <w:rFonts w:eastAsiaTheme="minorEastAsia" w:cstheme="minorBidi"/>
                <w:i w:val="0"/>
                <w:iCs w:val="0"/>
                <w:kern w:val="2"/>
                <w:sz w:val="24"/>
                <w:szCs w:val="24"/>
                <w14:ligatures w14:val="standardContextual"/>
              </w:rPr>
              <w:tab/>
            </w:r>
            <w:r w:rsidR="00A52ECB" w:rsidRPr="006678F7">
              <w:rPr>
                <w:rStyle w:val="Hyperlink"/>
              </w:rPr>
              <w:t>Add Customer to Database</w:t>
            </w:r>
            <w:r w:rsidR="00A52ECB">
              <w:rPr>
                <w:webHidden/>
              </w:rPr>
              <w:tab/>
            </w:r>
            <w:r w:rsidR="00A52ECB">
              <w:rPr>
                <w:webHidden/>
              </w:rPr>
              <w:fldChar w:fldCharType="begin"/>
            </w:r>
            <w:r w:rsidR="00A52ECB">
              <w:rPr>
                <w:webHidden/>
              </w:rPr>
              <w:instrText xml:space="preserve"> PAGEREF _Toc184656629 \h </w:instrText>
            </w:r>
            <w:r w:rsidR="00A52ECB">
              <w:rPr>
                <w:webHidden/>
              </w:rPr>
            </w:r>
            <w:r w:rsidR="00A52ECB">
              <w:rPr>
                <w:webHidden/>
              </w:rPr>
              <w:fldChar w:fldCharType="separate"/>
            </w:r>
            <w:r w:rsidR="00A52ECB">
              <w:rPr>
                <w:webHidden/>
              </w:rPr>
              <w:t>23</w:t>
            </w:r>
            <w:r w:rsidR="00A52ECB">
              <w:rPr>
                <w:webHidden/>
              </w:rPr>
              <w:fldChar w:fldCharType="end"/>
            </w:r>
          </w:hyperlink>
        </w:p>
        <w:p w14:paraId="5CA61566" w14:textId="30AF66C8" w:rsidR="00A52ECB" w:rsidRDefault="006E5EF6">
          <w:pPr>
            <w:pStyle w:val="TOC3"/>
            <w:rPr>
              <w:rFonts w:eastAsiaTheme="minorEastAsia" w:cstheme="minorBidi"/>
              <w:i w:val="0"/>
              <w:iCs w:val="0"/>
              <w:kern w:val="2"/>
              <w:sz w:val="24"/>
              <w:szCs w:val="24"/>
              <w14:ligatures w14:val="standardContextual"/>
            </w:rPr>
          </w:pPr>
          <w:hyperlink w:anchor="_Toc184656630" w:history="1">
            <w:r w:rsidR="00A52ECB" w:rsidRPr="006678F7">
              <w:rPr>
                <w:rStyle w:val="Hyperlink"/>
              </w:rPr>
              <w:t>6.1.4</w:t>
            </w:r>
            <w:r w:rsidR="00A52ECB">
              <w:rPr>
                <w:rFonts w:eastAsiaTheme="minorEastAsia" w:cstheme="minorBidi"/>
                <w:i w:val="0"/>
                <w:iCs w:val="0"/>
                <w:kern w:val="2"/>
                <w:sz w:val="24"/>
                <w:szCs w:val="24"/>
                <w14:ligatures w14:val="standardContextual"/>
              </w:rPr>
              <w:tab/>
            </w:r>
            <w:r w:rsidR="00A52ECB" w:rsidRPr="006678F7">
              <w:rPr>
                <w:rStyle w:val="Hyperlink"/>
              </w:rPr>
              <w:t>Sanctioned Entity Matches</w:t>
            </w:r>
            <w:r w:rsidR="00A52ECB">
              <w:rPr>
                <w:webHidden/>
              </w:rPr>
              <w:tab/>
            </w:r>
            <w:r w:rsidR="00A52ECB">
              <w:rPr>
                <w:webHidden/>
              </w:rPr>
              <w:fldChar w:fldCharType="begin"/>
            </w:r>
            <w:r w:rsidR="00A52ECB">
              <w:rPr>
                <w:webHidden/>
              </w:rPr>
              <w:instrText xml:space="preserve"> PAGEREF _Toc184656630 \h </w:instrText>
            </w:r>
            <w:r w:rsidR="00A52ECB">
              <w:rPr>
                <w:webHidden/>
              </w:rPr>
            </w:r>
            <w:r w:rsidR="00A52ECB">
              <w:rPr>
                <w:webHidden/>
              </w:rPr>
              <w:fldChar w:fldCharType="separate"/>
            </w:r>
            <w:r w:rsidR="00A52ECB">
              <w:rPr>
                <w:webHidden/>
              </w:rPr>
              <w:t>26</w:t>
            </w:r>
            <w:r w:rsidR="00A52ECB">
              <w:rPr>
                <w:webHidden/>
              </w:rPr>
              <w:fldChar w:fldCharType="end"/>
            </w:r>
          </w:hyperlink>
        </w:p>
        <w:p w14:paraId="6A8FCA69" w14:textId="6AE39BC8" w:rsidR="00A52ECB" w:rsidRDefault="006E5EF6">
          <w:pPr>
            <w:pStyle w:val="TOC3"/>
            <w:rPr>
              <w:rFonts w:eastAsiaTheme="minorEastAsia" w:cstheme="minorBidi"/>
              <w:i w:val="0"/>
              <w:iCs w:val="0"/>
              <w:kern w:val="2"/>
              <w:sz w:val="24"/>
              <w:szCs w:val="24"/>
              <w14:ligatures w14:val="standardContextual"/>
            </w:rPr>
          </w:pPr>
          <w:hyperlink w:anchor="_Toc184656631" w:history="1">
            <w:r w:rsidR="00A52ECB" w:rsidRPr="006678F7">
              <w:rPr>
                <w:rStyle w:val="Hyperlink"/>
              </w:rPr>
              <w:t>6.1.5</w:t>
            </w:r>
            <w:r w:rsidR="00A52ECB">
              <w:rPr>
                <w:rFonts w:eastAsiaTheme="minorEastAsia" w:cstheme="minorBidi"/>
                <w:i w:val="0"/>
                <w:iCs w:val="0"/>
                <w:kern w:val="2"/>
                <w:sz w:val="24"/>
                <w:szCs w:val="24"/>
                <w14:ligatures w14:val="standardContextual"/>
              </w:rPr>
              <w:tab/>
            </w:r>
            <w:r w:rsidR="00A52ECB" w:rsidRPr="006678F7">
              <w:rPr>
                <w:rStyle w:val="Hyperlink"/>
              </w:rPr>
              <w:t>Edit Customer Form</w:t>
            </w:r>
            <w:r w:rsidR="00A52ECB">
              <w:rPr>
                <w:webHidden/>
              </w:rPr>
              <w:tab/>
            </w:r>
            <w:r w:rsidR="00A52ECB">
              <w:rPr>
                <w:webHidden/>
              </w:rPr>
              <w:fldChar w:fldCharType="begin"/>
            </w:r>
            <w:r w:rsidR="00A52ECB">
              <w:rPr>
                <w:webHidden/>
              </w:rPr>
              <w:instrText xml:space="preserve"> PAGEREF _Toc184656631 \h </w:instrText>
            </w:r>
            <w:r w:rsidR="00A52ECB">
              <w:rPr>
                <w:webHidden/>
              </w:rPr>
            </w:r>
            <w:r w:rsidR="00A52ECB">
              <w:rPr>
                <w:webHidden/>
              </w:rPr>
              <w:fldChar w:fldCharType="separate"/>
            </w:r>
            <w:r w:rsidR="00A52ECB">
              <w:rPr>
                <w:webHidden/>
              </w:rPr>
              <w:t>27</w:t>
            </w:r>
            <w:r w:rsidR="00A52ECB">
              <w:rPr>
                <w:webHidden/>
              </w:rPr>
              <w:fldChar w:fldCharType="end"/>
            </w:r>
          </w:hyperlink>
        </w:p>
        <w:p w14:paraId="29550E9D" w14:textId="20D4E072" w:rsidR="00A52ECB" w:rsidRDefault="006E5EF6">
          <w:pPr>
            <w:pStyle w:val="TOC3"/>
            <w:rPr>
              <w:rFonts w:eastAsiaTheme="minorEastAsia" w:cstheme="minorBidi"/>
              <w:i w:val="0"/>
              <w:iCs w:val="0"/>
              <w:kern w:val="2"/>
              <w:sz w:val="24"/>
              <w:szCs w:val="24"/>
              <w14:ligatures w14:val="standardContextual"/>
            </w:rPr>
          </w:pPr>
          <w:hyperlink w:anchor="_Toc184656632" w:history="1">
            <w:r w:rsidR="00A52ECB" w:rsidRPr="006678F7">
              <w:rPr>
                <w:rStyle w:val="Hyperlink"/>
              </w:rPr>
              <w:t>6.1.6</w:t>
            </w:r>
            <w:r w:rsidR="00A52ECB">
              <w:rPr>
                <w:rFonts w:eastAsiaTheme="minorEastAsia" w:cstheme="minorBidi"/>
                <w:i w:val="0"/>
                <w:iCs w:val="0"/>
                <w:kern w:val="2"/>
                <w:sz w:val="24"/>
                <w:szCs w:val="24"/>
                <w14:ligatures w14:val="standardContextual"/>
              </w:rPr>
              <w:tab/>
            </w:r>
            <w:r w:rsidR="00A52ECB" w:rsidRPr="006678F7">
              <w:rPr>
                <w:rStyle w:val="Hyperlink"/>
              </w:rPr>
              <w:t>Delete Customer from Database</w:t>
            </w:r>
            <w:r w:rsidR="00A52ECB">
              <w:rPr>
                <w:webHidden/>
              </w:rPr>
              <w:tab/>
            </w:r>
            <w:r w:rsidR="00A52ECB">
              <w:rPr>
                <w:webHidden/>
              </w:rPr>
              <w:fldChar w:fldCharType="begin"/>
            </w:r>
            <w:r w:rsidR="00A52ECB">
              <w:rPr>
                <w:webHidden/>
              </w:rPr>
              <w:instrText xml:space="preserve"> PAGEREF _Toc184656632 \h </w:instrText>
            </w:r>
            <w:r w:rsidR="00A52ECB">
              <w:rPr>
                <w:webHidden/>
              </w:rPr>
            </w:r>
            <w:r w:rsidR="00A52ECB">
              <w:rPr>
                <w:webHidden/>
              </w:rPr>
              <w:fldChar w:fldCharType="separate"/>
            </w:r>
            <w:r w:rsidR="00A52ECB">
              <w:rPr>
                <w:webHidden/>
              </w:rPr>
              <w:t>27</w:t>
            </w:r>
            <w:r w:rsidR="00A52ECB">
              <w:rPr>
                <w:webHidden/>
              </w:rPr>
              <w:fldChar w:fldCharType="end"/>
            </w:r>
          </w:hyperlink>
        </w:p>
        <w:p w14:paraId="3F1E692A" w14:textId="35E6BAB5" w:rsidR="00A52ECB" w:rsidRDefault="006E5EF6">
          <w:pPr>
            <w:pStyle w:val="TOC1"/>
            <w:rPr>
              <w:rFonts w:eastAsiaTheme="minorEastAsia" w:cstheme="minorBidi"/>
              <w:b w:val="0"/>
              <w:bCs w:val="0"/>
              <w:caps w:val="0"/>
              <w:noProof/>
              <w:kern w:val="2"/>
              <w:szCs w:val="24"/>
              <w14:ligatures w14:val="standardContextual"/>
            </w:rPr>
          </w:pPr>
          <w:hyperlink w:anchor="_Toc184656633" w:history="1">
            <w:r w:rsidR="00A52ECB" w:rsidRPr="006678F7">
              <w:rPr>
                <w:rStyle w:val="Hyperlink"/>
                <w:noProof/>
              </w:rPr>
              <w:t>7</w:t>
            </w:r>
            <w:r w:rsidR="00A52ECB">
              <w:rPr>
                <w:rFonts w:eastAsiaTheme="minorEastAsia" w:cstheme="minorBidi"/>
                <w:b w:val="0"/>
                <w:bCs w:val="0"/>
                <w:caps w:val="0"/>
                <w:noProof/>
                <w:kern w:val="2"/>
                <w:szCs w:val="24"/>
                <w14:ligatures w14:val="standardContextual"/>
              </w:rPr>
              <w:tab/>
            </w:r>
            <w:r w:rsidR="00A52ECB" w:rsidRPr="006678F7">
              <w:rPr>
                <w:rStyle w:val="Hyperlink"/>
                <w:noProof/>
              </w:rPr>
              <w:t>Product Icon</w:t>
            </w:r>
            <w:r w:rsidR="00A52ECB">
              <w:rPr>
                <w:noProof/>
                <w:webHidden/>
              </w:rPr>
              <w:tab/>
            </w:r>
            <w:r w:rsidR="00A52ECB">
              <w:rPr>
                <w:noProof/>
                <w:webHidden/>
              </w:rPr>
              <w:fldChar w:fldCharType="begin"/>
            </w:r>
            <w:r w:rsidR="00A52ECB">
              <w:rPr>
                <w:noProof/>
                <w:webHidden/>
              </w:rPr>
              <w:instrText xml:space="preserve"> PAGEREF _Toc184656633 \h </w:instrText>
            </w:r>
            <w:r w:rsidR="00A52ECB">
              <w:rPr>
                <w:noProof/>
                <w:webHidden/>
              </w:rPr>
            </w:r>
            <w:r w:rsidR="00A52ECB">
              <w:rPr>
                <w:noProof/>
                <w:webHidden/>
              </w:rPr>
              <w:fldChar w:fldCharType="separate"/>
            </w:r>
            <w:r w:rsidR="00A52ECB">
              <w:rPr>
                <w:noProof/>
                <w:webHidden/>
              </w:rPr>
              <w:t>28</w:t>
            </w:r>
            <w:r w:rsidR="00A52ECB">
              <w:rPr>
                <w:noProof/>
                <w:webHidden/>
              </w:rPr>
              <w:fldChar w:fldCharType="end"/>
            </w:r>
          </w:hyperlink>
        </w:p>
        <w:p w14:paraId="0CB538B8" w14:textId="010C9E1E" w:rsidR="00A52ECB" w:rsidRDefault="006E5EF6">
          <w:pPr>
            <w:pStyle w:val="TOC2"/>
            <w:rPr>
              <w:rFonts w:eastAsiaTheme="minorEastAsia" w:cstheme="minorBidi"/>
              <w:noProof/>
              <w:kern w:val="2"/>
              <w:szCs w:val="24"/>
              <w14:ligatures w14:val="standardContextual"/>
            </w:rPr>
          </w:pPr>
          <w:hyperlink w:anchor="_Toc184656634" w:history="1">
            <w:r w:rsidR="00A52ECB" w:rsidRPr="006678F7">
              <w:rPr>
                <w:rStyle w:val="Hyperlink"/>
                <w:noProof/>
                <w14:scene3d>
                  <w14:camera w14:prst="orthographicFront"/>
                  <w14:lightRig w14:rig="threePt" w14:dir="t">
                    <w14:rot w14:lat="0" w14:lon="0" w14:rev="0"/>
                  </w14:lightRig>
                </w14:scene3d>
              </w:rPr>
              <w:t>7.1</w:t>
            </w:r>
            <w:r w:rsidR="00A52ECB">
              <w:rPr>
                <w:rFonts w:eastAsiaTheme="minorEastAsia" w:cstheme="minorBidi"/>
                <w:noProof/>
                <w:kern w:val="2"/>
                <w:szCs w:val="24"/>
                <w14:ligatures w14:val="standardContextual"/>
              </w:rPr>
              <w:tab/>
            </w:r>
            <w:r w:rsidR="00A52ECB" w:rsidRPr="006678F7">
              <w:rPr>
                <w:rStyle w:val="Hyperlink"/>
                <w:noProof/>
              </w:rPr>
              <w:t>Overview and Basics</w:t>
            </w:r>
            <w:r w:rsidR="00A52ECB">
              <w:rPr>
                <w:noProof/>
                <w:webHidden/>
              </w:rPr>
              <w:tab/>
            </w:r>
            <w:r w:rsidR="00A52ECB">
              <w:rPr>
                <w:noProof/>
                <w:webHidden/>
              </w:rPr>
              <w:fldChar w:fldCharType="begin"/>
            </w:r>
            <w:r w:rsidR="00A52ECB">
              <w:rPr>
                <w:noProof/>
                <w:webHidden/>
              </w:rPr>
              <w:instrText xml:space="preserve"> PAGEREF _Toc184656634 \h </w:instrText>
            </w:r>
            <w:r w:rsidR="00A52ECB">
              <w:rPr>
                <w:noProof/>
                <w:webHidden/>
              </w:rPr>
            </w:r>
            <w:r w:rsidR="00A52ECB">
              <w:rPr>
                <w:noProof/>
                <w:webHidden/>
              </w:rPr>
              <w:fldChar w:fldCharType="separate"/>
            </w:r>
            <w:r w:rsidR="00A52ECB">
              <w:rPr>
                <w:noProof/>
                <w:webHidden/>
              </w:rPr>
              <w:t>28</w:t>
            </w:r>
            <w:r w:rsidR="00A52ECB">
              <w:rPr>
                <w:noProof/>
                <w:webHidden/>
              </w:rPr>
              <w:fldChar w:fldCharType="end"/>
            </w:r>
          </w:hyperlink>
        </w:p>
        <w:p w14:paraId="1F4D90C3" w14:textId="645D9133" w:rsidR="00A52ECB" w:rsidRDefault="006E5EF6">
          <w:pPr>
            <w:pStyle w:val="TOC3"/>
            <w:rPr>
              <w:rFonts w:eastAsiaTheme="minorEastAsia" w:cstheme="minorBidi"/>
              <w:i w:val="0"/>
              <w:iCs w:val="0"/>
              <w:kern w:val="2"/>
              <w:sz w:val="24"/>
              <w:szCs w:val="24"/>
              <w14:ligatures w14:val="standardContextual"/>
            </w:rPr>
          </w:pPr>
          <w:hyperlink w:anchor="_Toc184656635" w:history="1">
            <w:r w:rsidR="00A52ECB" w:rsidRPr="006678F7">
              <w:rPr>
                <w:rStyle w:val="Hyperlink"/>
              </w:rPr>
              <w:t>7.1.1</w:t>
            </w:r>
            <w:r w:rsidR="00A52ECB">
              <w:rPr>
                <w:rFonts w:eastAsiaTheme="minorEastAsia" w:cstheme="minorBidi"/>
                <w:i w:val="0"/>
                <w:iCs w:val="0"/>
                <w:kern w:val="2"/>
                <w:sz w:val="24"/>
                <w:szCs w:val="24"/>
                <w14:ligatures w14:val="standardContextual"/>
              </w:rPr>
              <w:tab/>
            </w:r>
            <w:r w:rsidR="00A52ECB" w:rsidRPr="006678F7">
              <w:rPr>
                <w:rStyle w:val="Hyperlink"/>
              </w:rPr>
              <w:t>Products Page View</w:t>
            </w:r>
            <w:r w:rsidR="00A52ECB">
              <w:rPr>
                <w:webHidden/>
              </w:rPr>
              <w:tab/>
            </w:r>
            <w:r w:rsidR="00A52ECB">
              <w:rPr>
                <w:webHidden/>
              </w:rPr>
              <w:fldChar w:fldCharType="begin"/>
            </w:r>
            <w:r w:rsidR="00A52ECB">
              <w:rPr>
                <w:webHidden/>
              </w:rPr>
              <w:instrText xml:space="preserve"> PAGEREF _Toc184656635 \h </w:instrText>
            </w:r>
            <w:r w:rsidR="00A52ECB">
              <w:rPr>
                <w:webHidden/>
              </w:rPr>
            </w:r>
            <w:r w:rsidR="00A52ECB">
              <w:rPr>
                <w:webHidden/>
              </w:rPr>
              <w:fldChar w:fldCharType="separate"/>
            </w:r>
            <w:r w:rsidR="00A52ECB">
              <w:rPr>
                <w:webHidden/>
              </w:rPr>
              <w:t>28</w:t>
            </w:r>
            <w:r w:rsidR="00A52ECB">
              <w:rPr>
                <w:webHidden/>
              </w:rPr>
              <w:fldChar w:fldCharType="end"/>
            </w:r>
          </w:hyperlink>
        </w:p>
        <w:p w14:paraId="7DB738DE" w14:textId="480EEBDA" w:rsidR="00A52ECB" w:rsidRDefault="006E5EF6">
          <w:pPr>
            <w:pStyle w:val="TOC3"/>
            <w:rPr>
              <w:rFonts w:eastAsiaTheme="minorEastAsia" w:cstheme="minorBidi"/>
              <w:i w:val="0"/>
              <w:iCs w:val="0"/>
              <w:kern w:val="2"/>
              <w:sz w:val="24"/>
              <w:szCs w:val="24"/>
              <w14:ligatures w14:val="standardContextual"/>
            </w:rPr>
          </w:pPr>
          <w:hyperlink w:anchor="_Toc184656636" w:history="1">
            <w:r w:rsidR="00A52ECB" w:rsidRPr="006678F7">
              <w:rPr>
                <w:rStyle w:val="Hyperlink"/>
              </w:rPr>
              <w:t>7.1.2</w:t>
            </w:r>
            <w:r w:rsidR="00A52ECB">
              <w:rPr>
                <w:rFonts w:eastAsiaTheme="minorEastAsia" w:cstheme="minorBidi"/>
                <w:i w:val="0"/>
                <w:iCs w:val="0"/>
                <w:kern w:val="2"/>
                <w:sz w:val="24"/>
                <w:szCs w:val="24"/>
                <w14:ligatures w14:val="standardContextual"/>
              </w:rPr>
              <w:tab/>
            </w:r>
            <w:r w:rsidR="00A52ECB" w:rsidRPr="006678F7">
              <w:rPr>
                <w:rStyle w:val="Hyperlink"/>
              </w:rPr>
              <w:t>Filter Product Database</w:t>
            </w:r>
            <w:r w:rsidR="00A52ECB">
              <w:rPr>
                <w:webHidden/>
              </w:rPr>
              <w:tab/>
            </w:r>
            <w:r w:rsidR="00A52ECB">
              <w:rPr>
                <w:webHidden/>
              </w:rPr>
              <w:fldChar w:fldCharType="begin"/>
            </w:r>
            <w:r w:rsidR="00A52ECB">
              <w:rPr>
                <w:webHidden/>
              </w:rPr>
              <w:instrText xml:space="preserve"> PAGEREF _Toc184656636 \h </w:instrText>
            </w:r>
            <w:r w:rsidR="00A52ECB">
              <w:rPr>
                <w:webHidden/>
              </w:rPr>
            </w:r>
            <w:r w:rsidR="00A52ECB">
              <w:rPr>
                <w:webHidden/>
              </w:rPr>
              <w:fldChar w:fldCharType="separate"/>
            </w:r>
            <w:r w:rsidR="00A52ECB">
              <w:rPr>
                <w:webHidden/>
              </w:rPr>
              <w:t>28</w:t>
            </w:r>
            <w:r w:rsidR="00A52ECB">
              <w:rPr>
                <w:webHidden/>
              </w:rPr>
              <w:fldChar w:fldCharType="end"/>
            </w:r>
          </w:hyperlink>
        </w:p>
        <w:p w14:paraId="790D870B" w14:textId="56344C2E" w:rsidR="00A52ECB" w:rsidRDefault="006E5EF6">
          <w:pPr>
            <w:pStyle w:val="TOC3"/>
            <w:rPr>
              <w:rFonts w:eastAsiaTheme="minorEastAsia" w:cstheme="minorBidi"/>
              <w:i w:val="0"/>
              <w:iCs w:val="0"/>
              <w:kern w:val="2"/>
              <w:sz w:val="24"/>
              <w:szCs w:val="24"/>
              <w14:ligatures w14:val="standardContextual"/>
            </w:rPr>
          </w:pPr>
          <w:hyperlink w:anchor="_Toc184656637" w:history="1">
            <w:r w:rsidR="00A52ECB" w:rsidRPr="006678F7">
              <w:rPr>
                <w:rStyle w:val="Hyperlink"/>
              </w:rPr>
              <w:t>7.1.3</w:t>
            </w:r>
            <w:r w:rsidR="00A52ECB">
              <w:rPr>
                <w:rFonts w:eastAsiaTheme="minorEastAsia" w:cstheme="minorBidi"/>
                <w:i w:val="0"/>
                <w:iCs w:val="0"/>
                <w:kern w:val="2"/>
                <w:sz w:val="24"/>
                <w:szCs w:val="24"/>
                <w14:ligatures w14:val="standardContextual"/>
              </w:rPr>
              <w:tab/>
            </w:r>
            <w:r w:rsidR="00A52ECB" w:rsidRPr="006678F7">
              <w:rPr>
                <w:rStyle w:val="Hyperlink"/>
              </w:rPr>
              <w:t>Adding a New Product</w:t>
            </w:r>
            <w:r w:rsidR="00A52ECB">
              <w:rPr>
                <w:webHidden/>
              </w:rPr>
              <w:tab/>
            </w:r>
            <w:r w:rsidR="00A52ECB">
              <w:rPr>
                <w:webHidden/>
              </w:rPr>
              <w:fldChar w:fldCharType="begin"/>
            </w:r>
            <w:r w:rsidR="00A52ECB">
              <w:rPr>
                <w:webHidden/>
              </w:rPr>
              <w:instrText xml:space="preserve"> PAGEREF _Toc184656637 \h </w:instrText>
            </w:r>
            <w:r w:rsidR="00A52ECB">
              <w:rPr>
                <w:webHidden/>
              </w:rPr>
            </w:r>
            <w:r w:rsidR="00A52ECB">
              <w:rPr>
                <w:webHidden/>
              </w:rPr>
              <w:fldChar w:fldCharType="separate"/>
            </w:r>
            <w:r w:rsidR="00A52ECB">
              <w:rPr>
                <w:webHidden/>
              </w:rPr>
              <w:t>29</w:t>
            </w:r>
            <w:r w:rsidR="00A52ECB">
              <w:rPr>
                <w:webHidden/>
              </w:rPr>
              <w:fldChar w:fldCharType="end"/>
            </w:r>
          </w:hyperlink>
        </w:p>
        <w:p w14:paraId="1702AE81" w14:textId="054AF53B" w:rsidR="00A52ECB" w:rsidRDefault="006E5EF6">
          <w:pPr>
            <w:pStyle w:val="TOC3"/>
            <w:rPr>
              <w:rFonts w:eastAsiaTheme="minorEastAsia" w:cstheme="minorBidi"/>
              <w:i w:val="0"/>
              <w:iCs w:val="0"/>
              <w:kern w:val="2"/>
              <w:sz w:val="24"/>
              <w:szCs w:val="24"/>
              <w14:ligatures w14:val="standardContextual"/>
            </w:rPr>
          </w:pPr>
          <w:hyperlink w:anchor="_Toc184656638" w:history="1">
            <w:r w:rsidR="00A52ECB" w:rsidRPr="006678F7">
              <w:rPr>
                <w:rStyle w:val="Hyperlink"/>
              </w:rPr>
              <w:t>7.1.4</w:t>
            </w:r>
            <w:r w:rsidR="00A52ECB">
              <w:rPr>
                <w:rFonts w:eastAsiaTheme="minorEastAsia" w:cstheme="minorBidi"/>
                <w:i w:val="0"/>
                <w:iCs w:val="0"/>
                <w:kern w:val="2"/>
                <w:sz w:val="24"/>
                <w:szCs w:val="24"/>
                <w14:ligatures w14:val="standardContextual"/>
              </w:rPr>
              <w:tab/>
            </w:r>
            <w:r w:rsidR="00A52ECB" w:rsidRPr="006678F7">
              <w:rPr>
                <w:rStyle w:val="Hyperlink"/>
              </w:rPr>
              <w:t>Edit a Product</w:t>
            </w:r>
            <w:r w:rsidR="00A52ECB">
              <w:rPr>
                <w:webHidden/>
              </w:rPr>
              <w:tab/>
            </w:r>
            <w:r w:rsidR="00A52ECB">
              <w:rPr>
                <w:webHidden/>
              </w:rPr>
              <w:fldChar w:fldCharType="begin"/>
            </w:r>
            <w:r w:rsidR="00A52ECB">
              <w:rPr>
                <w:webHidden/>
              </w:rPr>
              <w:instrText xml:space="preserve"> PAGEREF _Toc184656638 \h </w:instrText>
            </w:r>
            <w:r w:rsidR="00A52ECB">
              <w:rPr>
                <w:webHidden/>
              </w:rPr>
            </w:r>
            <w:r w:rsidR="00A52ECB">
              <w:rPr>
                <w:webHidden/>
              </w:rPr>
              <w:fldChar w:fldCharType="separate"/>
            </w:r>
            <w:r w:rsidR="00A52ECB">
              <w:rPr>
                <w:webHidden/>
              </w:rPr>
              <w:t>31</w:t>
            </w:r>
            <w:r w:rsidR="00A52ECB">
              <w:rPr>
                <w:webHidden/>
              </w:rPr>
              <w:fldChar w:fldCharType="end"/>
            </w:r>
          </w:hyperlink>
        </w:p>
        <w:p w14:paraId="5CED47EE" w14:textId="32F897FB" w:rsidR="00A52ECB" w:rsidRDefault="006E5EF6">
          <w:pPr>
            <w:pStyle w:val="TOC3"/>
            <w:rPr>
              <w:rFonts w:eastAsiaTheme="minorEastAsia" w:cstheme="minorBidi"/>
              <w:i w:val="0"/>
              <w:iCs w:val="0"/>
              <w:kern w:val="2"/>
              <w:sz w:val="24"/>
              <w:szCs w:val="24"/>
              <w14:ligatures w14:val="standardContextual"/>
            </w:rPr>
          </w:pPr>
          <w:hyperlink w:anchor="_Toc184656639" w:history="1">
            <w:r w:rsidR="00A52ECB" w:rsidRPr="006678F7">
              <w:rPr>
                <w:rStyle w:val="Hyperlink"/>
              </w:rPr>
              <w:t>7.1.5</w:t>
            </w:r>
            <w:r w:rsidR="00A52ECB">
              <w:rPr>
                <w:rFonts w:eastAsiaTheme="minorEastAsia" w:cstheme="minorBidi"/>
                <w:i w:val="0"/>
                <w:iCs w:val="0"/>
                <w:kern w:val="2"/>
                <w:sz w:val="24"/>
                <w:szCs w:val="24"/>
                <w14:ligatures w14:val="standardContextual"/>
              </w:rPr>
              <w:tab/>
            </w:r>
            <w:r w:rsidR="00A52ECB" w:rsidRPr="006678F7">
              <w:rPr>
                <w:rStyle w:val="Hyperlink"/>
              </w:rPr>
              <w:t>Delete a Product</w:t>
            </w:r>
            <w:r w:rsidR="00A52ECB">
              <w:rPr>
                <w:webHidden/>
              </w:rPr>
              <w:tab/>
            </w:r>
            <w:r w:rsidR="00A52ECB">
              <w:rPr>
                <w:webHidden/>
              </w:rPr>
              <w:fldChar w:fldCharType="begin"/>
            </w:r>
            <w:r w:rsidR="00A52ECB">
              <w:rPr>
                <w:webHidden/>
              </w:rPr>
              <w:instrText xml:space="preserve"> PAGEREF _Toc184656639 \h </w:instrText>
            </w:r>
            <w:r w:rsidR="00A52ECB">
              <w:rPr>
                <w:webHidden/>
              </w:rPr>
            </w:r>
            <w:r w:rsidR="00A52ECB">
              <w:rPr>
                <w:webHidden/>
              </w:rPr>
              <w:fldChar w:fldCharType="separate"/>
            </w:r>
            <w:r w:rsidR="00A52ECB">
              <w:rPr>
                <w:webHidden/>
              </w:rPr>
              <w:t>31</w:t>
            </w:r>
            <w:r w:rsidR="00A52ECB">
              <w:rPr>
                <w:webHidden/>
              </w:rPr>
              <w:fldChar w:fldCharType="end"/>
            </w:r>
          </w:hyperlink>
        </w:p>
        <w:p w14:paraId="15ED50BA" w14:textId="1F6BFB35" w:rsidR="00A52ECB" w:rsidRDefault="006E5EF6">
          <w:pPr>
            <w:pStyle w:val="TOC1"/>
            <w:rPr>
              <w:rFonts w:eastAsiaTheme="minorEastAsia" w:cstheme="minorBidi"/>
              <w:b w:val="0"/>
              <w:bCs w:val="0"/>
              <w:caps w:val="0"/>
              <w:noProof/>
              <w:kern w:val="2"/>
              <w:szCs w:val="24"/>
              <w14:ligatures w14:val="standardContextual"/>
            </w:rPr>
          </w:pPr>
          <w:hyperlink w:anchor="_Toc184656640" w:history="1">
            <w:r w:rsidR="00A52ECB" w:rsidRPr="006678F7">
              <w:rPr>
                <w:rStyle w:val="Hyperlink"/>
                <w:noProof/>
              </w:rPr>
              <w:t>8</w:t>
            </w:r>
            <w:r w:rsidR="00A52ECB">
              <w:rPr>
                <w:rFonts w:eastAsiaTheme="minorEastAsia" w:cstheme="minorBidi"/>
                <w:b w:val="0"/>
                <w:bCs w:val="0"/>
                <w:caps w:val="0"/>
                <w:noProof/>
                <w:kern w:val="2"/>
                <w:szCs w:val="24"/>
                <w14:ligatures w14:val="standardContextual"/>
              </w:rPr>
              <w:tab/>
            </w:r>
            <w:r w:rsidR="00A52ECB" w:rsidRPr="006678F7">
              <w:rPr>
                <w:rStyle w:val="Hyperlink"/>
                <w:noProof/>
              </w:rPr>
              <w:t>Interpretation of Results</w:t>
            </w:r>
            <w:r w:rsidR="00A52ECB">
              <w:rPr>
                <w:noProof/>
                <w:webHidden/>
              </w:rPr>
              <w:tab/>
            </w:r>
            <w:r w:rsidR="00A52ECB">
              <w:rPr>
                <w:noProof/>
                <w:webHidden/>
              </w:rPr>
              <w:fldChar w:fldCharType="begin"/>
            </w:r>
            <w:r w:rsidR="00A52ECB">
              <w:rPr>
                <w:noProof/>
                <w:webHidden/>
              </w:rPr>
              <w:instrText xml:space="preserve"> PAGEREF _Toc184656640 \h </w:instrText>
            </w:r>
            <w:r w:rsidR="00A52ECB">
              <w:rPr>
                <w:noProof/>
                <w:webHidden/>
              </w:rPr>
            </w:r>
            <w:r w:rsidR="00A52ECB">
              <w:rPr>
                <w:noProof/>
                <w:webHidden/>
              </w:rPr>
              <w:fldChar w:fldCharType="separate"/>
            </w:r>
            <w:r w:rsidR="00A52ECB">
              <w:rPr>
                <w:noProof/>
                <w:webHidden/>
              </w:rPr>
              <w:t>31</w:t>
            </w:r>
            <w:r w:rsidR="00A52ECB">
              <w:rPr>
                <w:noProof/>
                <w:webHidden/>
              </w:rPr>
              <w:fldChar w:fldCharType="end"/>
            </w:r>
          </w:hyperlink>
        </w:p>
        <w:p w14:paraId="4C3EAC30" w14:textId="0B604CCC" w:rsidR="00A52ECB" w:rsidRDefault="006E5EF6">
          <w:pPr>
            <w:pStyle w:val="TOC2"/>
            <w:rPr>
              <w:rFonts w:eastAsiaTheme="minorEastAsia" w:cstheme="minorBidi"/>
              <w:noProof/>
              <w:kern w:val="2"/>
              <w:szCs w:val="24"/>
              <w14:ligatures w14:val="standardContextual"/>
            </w:rPr>
          </w:pPr>
          <w:hyperlink w:anchor="_Toc184656641" w:history="1">
            <w:r w:rsidR="00A52ECB" w:rsidRPr="006678F7">
              <w:rPr>
                <w:rStyle w:val="Hyperlink"/>
                <w:noProof/>
                <w14:scene3d>
                  <w14:camera w14:prst="orthographicFront"/>
                  <w14:lightRig w14:rig="threePt" w14:dir="t">
                    <w14:rot w14:lat="0" w14:lon="0" w14:rev="0"/>
                  </w14:lightRig>
                </w14:scene3d>
              </w:rPr>
              <w:t>8.1</w:t>
            </w:r>
            <w:r w:rsidR="00A52ECB">
              <w:rPr>
                <w:rFonts w:eastAsiaTheme="minorEastAsia" w:cstheme="minorBidi"/>
                <w:noProof/>
                <w:kern w:val="2"/>
                <w:szCs w:val="24"/>
                <w14:ligatures w14:val="standardContextual"/>
              </w:rPr>
              <w:tab/>
            </w:r>
            <w:r w:rsidR="00A52ECB" w:rsidRPr="006678F7">
              <w:rPr>
                <w:rStyle w:val="Hyperlink"/>
                <w:noProof/>
              </w:rPr>
              <w:t>Transaction Analysis Example</w:t>
            </w:r>
            <w:r w:rsidR="00A52ECB">
              <w:rPr>
                <w:noProof/>
                <w:webHidden/>
              </w:rPr>
              <w:tab/>
            </w:r>
            <w:r w:rsidR="00A52ECB">
              <w:rPr>
                <w:noProof/>
                <w:webHidden/>
              </w:rPr>
              <w:fldChar w:fldCharType="begin"/>
            </w:r>
            <w:r w:rsidR="00A52ECB">
              <w:rPr>
                <w:noProof/>
                <w:webHidden/>
              </w:rPr>
              <w:instrText xml:space="preserve"> PAGEREF _Toc184656641 \h </w:instrText>
            </w:r>
            <w:r w:rsidR="00A52ECB">
              <w:rPr>
                <w:noProof/>
                <w:webHidden/>
              </w:rPr>
            </w:r>
            <w:r w:rsidR="00A52ECB">
              <w:rPr>
                <w:noProof/>
                <w:webHidden/>
              </w:rPr>
              <w:fldChar w:fldCharType="separate"/>
            </w:r>
            <w:r w:rsidR="00A52ECB">
              <w:rPr>
                <w:noProof/>
                <w:webHidden/>
              </w:rPr>
              <w:t>32</w:t>
            </w:r>
            <w:r w:rsidR="00A52ECB">
              <w:rPr>
                <w:noProof/>
                <w:webHidden/>
              </w:rPr>
              <w:fldChar w:fldCharType="end"/>
            </w:r>
          </w:hyperlink>
        </w:p>
        <w:p w14:paraId="1B608542" w14:textId="12656BFE" w:rsidR="00A52ECB" w:rsidRDefault="006E5EF6">
          <w:pPr>
            <w:pStyle w:val="TOC1"/>
            <w:tabs>
              <w:tab w:val="left" w:pos="1680"/>
            </w:tabs>
            <w:rPr>
              <w:rFonts w:eastAsiaTheme="minorEastAsia" w:cstheme="minorBidi"/>
              <w:b w:val="0"/>
              <w:bCs w:val="0"/>
              <w:caps w:val="0"/>
              <w:noProof/>
              <w:kern w:val="2"/>
              <w:szCs w:val="24"/>
              <w14:ligatures w14:val="standardContextual"/>
            </w:rPr>
          </w:pPr>
          <w:hyperlink w:anchor="_Toc184656642" w:history="1">
            <w:r w:rsidR="00A52ECB" w:rsidRPr="006678F7">
              <w:rPr>
                <w:rStyle w:val="Hyperlink"/>
                <w:noProof/>
              </w:rPr>
              <w:t>Appendix A.</w:t>
            </w:r>
            <w:r w:rsidR="00A52ECB">
              <w:rPr>
                <w:rFonts w:eastAsiaTheme="minorEastAsia" w:cstheme="minorBidi"/>
                <w:b w:val="0"/>
                <w:bCs w:val="0"/>
                <w:caps w:val="0"/>
                <w:noProof/>
                <w:kern w:val="2"/>
                <w:szCs w:val="24"/>
                <w14:ligatures w14:val="standardContextual"/>
              </w:rPr>
              <w:tab/>
            </w:r>
            <w:r w:rsidR="00A52ECB" w:rsidRPr="006678F7">
              <w:rPr>
                <w:rStyle w:val="Hyperlink"/>
                <w:noProof/>
              </w:rPr>
              <w:t>Technical Information and References</w:t>
            </w:r>
            <w:r w:rsidR="00A52ECB">
              <w:rPr>
                <w:noProof/>
                <w:webHidden/>
              </w:rPr>
              <w:tab/>
            </w:r>
            <w:r w:rsidR="00A52ECB">
              <w:rPr>
                <w:noProof/>
                <w:webHidden/>
              </w:rPr>
              <w:fldChar w:fldCharType="begin"/>
            </w:r>
            <w:r w:rsidR="00A52ECB">
              <w:rPr>
                <w:noProof/>
                <w:webHidden/>
              </w:rPr>
              <w:instrText xml:space="preserve"> PAGEREF _Toc184656642 \h </w:instrText>
            </w:r>
            <w:r w:rsidR="00A52ECB">
              <w:rPr>
                <w:noProof/>
                <w:webHidden/>
              </w:rPr>
            </w:r>
            <w:r w:rsidR="00A52ECB">
              <w:rPr>
                <w:noProof/>
                <w:webHidden/>
              </w:rPr>
              <w:fldChar w:fldCharType="separate"/>
            </w:r>
            <w:r w:rsidR="00A52ECB">
              <w:rPr>
                <w:noProof/>
                <w:webHidden/>
              </w:rPr>
              <w:t>36</w:t>
            </w:r>
            <w:r w:rsidR="00A52ECB">
              <w:rPr>
                <w:noProof/>
                <w:webHidden/>
              </w:rPr>
              <w:fldChar w:fldCharType="end"/>
            </w:r>
          </w:hyperlink>
        </w:p>
        <w:p w14:paraId="60E4E3F4" w14:textId="1C75CC4D" w:rsidR="00A52ECB" w:rsidRDefault="006E5EF6">
          <w:pPr>
            <w:pStyle w:val="TOC2"/>
            <w:rPr>
              <w:rFonts w:eastAsiaTheme="minorEastAsia" w:cstheme="minorBidi"/>
              <w:noProof/>
              <w:kern w:val="2"/>
              <w:szCs w:val="24"/>
              <w14:ligatures w14:val="standardContextual"/>
            </w:rPr>
          </w:pPr>
          <w:hyperlink w:anchor="_Toc184656643" w:history="1">
            <w:r w:rsidR="00A52ECB" w:rsidRPr="006678F7">
              <w:rPr>
                <w:rStyle w:val="Hyperlink"/>
                <w:noProof/>
              </w:rPr>
              <w:t>A.1.</w:t>
            </w:r>
            <w:r w:rsidR="00A52ECB">
              <w:rPr>
                <w:rFonts w:eastAsiaTheme="minorEastAsia" w:cstheme="minorBidi"/>
                <w:noProof/>
                <w:kern w:val="2"/>
                <w:szCs w:val="24"/>
                <w14:ligatures w14:val="standardContextual"/>
              </w:rPr>
              <w:tab/>
            </w:r>
            <w:r w:rsidR="00A52ECB" w:rsidRPr="006678F7">
              <w:rPr>
                <w:rStyle w:val="Hyperlink"/>
                <w:noProof/>
              </w:rPr>
              <w:t>Exporting Data from TESI</w:t>
            </w:r>
            <w:r w:rsidR="00A52ECB">
              <w:rPr>
                <w:noProof/>
                <w:webHidden/>
              </w:rPr>
              <w:tab/>
            </w:r>
            <w:r w:rsidR="00A52ECB">
              <w:rPr>
                <w:noProof/>
                <w:webHidden/>
              </w:rPr>
              <w:fldChar w:fldCharType="begin"/>
            </w:r>
            <w:r w:rsidR="00A52ECB">
              <w:rPr>
                <w:noProof/>
                <w:webHidden/>
              </w:rPr>
              <w:instrText xml:space="preserve"> PAGEREF _Toc184656643 \h </w:instrText>
            </w:r>
            <w:r w:rsidR="00A52ECB">
              <w:rPr>
                <w:noProof/>
                <w:webHidden/>
              </w:rPr>
            </w:r>
            <w:r w:rsidR="00A52ECB">
              <w:rPr>
                <w:noProof/>
                <w:webHidden/>
              </w:rPr>
              <w:fldChar w:fldCharType="separate"/>
            </w:r>
            <w:r w:rsidR="00A52ECB">
              <w:rPr>
                <w:noProof/>
                <w:webHidden/>
              </w:rPr>
              <w:t>36</w:t>
            </w:r>
            <w:r w:rsidR="00A52ECB">
              <w:rPr>
                <w:noProof/>
                <w:webHidden/>
              </w:rPr>
              <w:fldChar w:fldCharType="end"/>
            </w:r>
          </w:hyperlink>
        </w:p>
        <w:p w14:paraId="480A0392" w14:textId="5C3723A2" w:rsidR="00A52ECB" w:rsidRDefault="006E5EF6">
          <w:pPr>
            <w:pStyle w:val="TOC2"/>
            <w:rPr>
              <w:rFonts w:eastAsiaTheme="minorEastAsia" w:cstheme="minorBidi"/>
              <w:noProof/>
              <w:kern w:val="2"/>
              <w:szCs w:val="24"/>
              <w14:ligatures w14:val="standardContextual"/>
            </w:rPr>
          </w:pPr>
          <w:hyperlink w:anchor="_Toc184656644" w:history="1">
            <w:r w:rsidR="00A52ECB" w:rsidRPr="006678F7">
              <w:rPr>
                <w:rStyle w:val="Hyperlink"/>
                <w:noProof/>
              </w:rPr>
              <w:t>A.2.</w:t>
            </w:r>
            <w:r w:rsidR="00A52ECB">
              <w:rPr>
                <w:rFonts w:eastAsiaTheme="minorEastAsia" w:cstheme="minorBidi"/>
                <w:noProof/>
                <w:kern w:val="2"/>
                <w:szCs w:val="24"/>
                <w14:ligatures w14:val="standardContextual"/>
              </w:rPr>
              <w:tab/>
            </w:r>
            <w:r w:rsidR="00A52ECB" w:rsidRPr="006678F7">
              <w:rPr>
                <w:rStyle w:val="Hyperlink"/>
                <w:noProof/>
              </w:rPr>
              <w:t>Importing Data into TESI</w:t>
            </w:r>
            <w:r w:rsidR="00A52ECB">
              <w:rPr>
                <w:noProof/>
                <w:webHidden/>
              </w:rPr>
              <w:tab/>
            </w:r>
            <w:r w:rsidR="00A52ECB">
              <w:rPr>
                <w:noProof/>
                <w:webHidden/>
              </w:rPr>
              <w:fldChar w:fldCharType="begin"/>
            </w:r>
            <w:r w:rsidR="00A52ECB">
              <w:rPr>
                <w:noProof/>
                <w:webHidden/>
              </w:rPr>
              <w:instrText xml:space="preserve"> PAGEREF _Toc184656644 \h </w:instrText>
            </w:r>
            <w:r w:rsidR="00A52ECB">
              <w:rPr>
                <w:noProof/>
                <w:webHidden/>
              </w:rPr>
            </w:r>
            <w:r w:rsidR="00A52ECB">
              <w:rPr>
                <w:noProof/>
                <w:webHidden/>
              </w:rPr>
              <w:fldChar w:fldCharType="separate"/>
            </w:r>
            <w:r w:rsidR="00A52ECB">
              <w:rPr>
                <w:noProof/>
                <w:webHidden/>
              </w:rPr>
              <w:t>37</w:t>
            </w:r>
            <w:r w:rsidR="00A52ECB">
              <w:rPr>
                <w:noProof/>
                <w:webHidden/>
              </w:rPr>
              <w:fldChar w:fldCharType="end"/>
            </w:r>
          </w:hyperlink>
        </w:p>
        <w:p w14:paraId="4337E283" w14:textId="1ED7E409" w:rsidR="00A52ECB" w:rsidRDefault="006E5EF6">
          <w:pPr>
            <w:pStyle w:val="TOC2"/>
            <w:rPr>
              <w:rFonts w:eastAsiaTheme="minorEastAsia" w:cstheme="minorBidi"/>
              <w:noProof/>
              <w:kern w:val="2"/>
              <w:szCs w:val="24"/>
              <w14:ligatures w14:val="standardContextual"/>
            </w:rPr>
          </w:pPr>
          <w:hyperlink w:anchor="_Toc184656645" w:history="1">
            <w:r w:rsidR="00A52ECB" w:rsidRPr="006678F7">
              <w:rPr>
                <w:rStyle w:val="Hyperlink"/>
                <w:noProof/>
              </w:rPr>
              <w:t>A.3.</w:t>
            </w:r>
            <w:r w:rsidR="00A52ECB">
              <w:rPr>
                <w:rFonts w:eastAsiaTheme="minorEastAsia" w:cstheme="minorBidi"/>
                <w:noProof/>
                <w:kern w:val="2"/>
                <w:szCs w:val="24"/>
                <w14:ligatures w14:val="standardContextual"/>
              </w:rPr>
              <w:tab/>
            </w:r>
            <w:r w:rsidR="00A52ECB" w:rsidRPr="006678F7">
              <w:rPr>
                <w:rStyle w:val="Hyperlink"/>
                <w:noProof/>
              </w:rPr>
              <w:t>Definitions</w:t>
            </w:r>
            <w:r w:rsidR="00A52ECB">
              <w:rPr>
                <w:noProof/>
                <w:webHidden/>
              </w:rPr>
              <w:tab/>
            </w:r>
            <w:r w:rsidR="00A52ECB">
              <w:rPr>
                <w:noProof/>
                <w:webHidden/>
              </w:rPr>
              <w:fldChar w:fldCharType="begin"/>
            </w:r>
            <w:r w:rsidR="00A52ECB">
              <w:rPr>
                <w:noProof/>
                <w:webHidden/>
              </w:rPr>
              <w:instrText xml:space="preserve"> PAGEREF _Toc184656645 \h </w:instrText>
            </w:r>
            <w:r w:rsidR="00A52ECB">
              <w:rPr>
                <w:noProof/>
                <w:webHidden/>
              </w:rPr>
            </w:r>
            <w:r w:rsidR="00A52ECB">
              <w:rPr>
                <w:noProof/>
                <w:webHidden/>
              </w:rPr>
              <w:fldChar w:fldCharType="separate"/>
            </w:r>
            <w:r w:rsidR="00A52ECB">
              <w:rPr>
                <w:noProof/>
                <w:webHidden/>
              </w:rPr>
              <w:t>40</w:t>
            </w:r>
            <w:r w:rsidR="00A52ECB">
              <w:rPr>
                <w:noProof/>
                <w:webHidden/>
              </w:rPr>
              <w:fldChar w:fldCharType="end"/>
            </w:r>
          </w:hyperlink>
        </w:p>
        <w:p w14:paraId="51F999B3" w14:textId="683D21AA" w:rsidR="00A52ECB" w:rsidRDefault="006E5EF6">
          <w:pPr>
            <w:pStyle w:val="TOC2"/>
            <w:rPr>
              <w:rFonts w:eastAsiaTheme="minorEastAsia" w:cstheme="minorBidi"/>
              <w:noProof/>
              <w:kern w:val="2"/>
              <w:szCs w:val="24"/>
              <w14:ligatures w14:val="standardContextual"/>
            </w:rPr>
          </w:pPr>
          <w:hyperlink w:anchor="_Toc184656646" w:history="1">
            <w:r w:rsidR="00A52ECB" w:rsidRPr="006678F7">
              <w:rPr>
                <w:rStyle w:val="Hyperlink"/>
                <w:noProof/>
              </w:rPr>
              <w:t>A.4.</w:t>
            </w:r>
            <w:r w:rsidR="00A52ECB">
              <w:rPr>
                <w:rFonts w:eastAsiaTheme="minorEastAsia" w:cstheme="minorBidi"/>
                <w:noProof/>
                <w:kern w:val="2"/>
                <w:szCs w:val="24"/>
                <w14:ligatures w14:val="standardContextual"/>
              </w:rPr>
              <w:tab/>
            </w:r>
            <w:r w:rsidR="00A52ECB" w:rsidRPr="006678F7">
              <w:rPr>
                <w:rStyle w:val="Hyperlink"/>
                <w:noProof/>
              </w:rPr>
              <w:t>Acronyms</w:t>
            </w:r>
            <w:r w:rsidR="00A52ECB">
              <w:rPr>
                <w:noProof/>
                <w:webHidden/>
              </w:rPr>
              <w:tab/>
            </w:r>
            <w:r w:rsidR="00A52ECB">
              <w:rPr>
                <w:noProof/>
                <w:webHidden/>
              </w:rPr>
              <w:fldChar w:fldCharType="begin"/>
            </w:r>
            <w:r w:rsidR="00A52ECB">
              <w:rPr>
                <w:noProof/>
                <w:webHidden/>
              </w:rPr>
              <w:instrText xml:space="preserve"> PAGEREF _Toc184656646 \h </w:instrText>
            </w:r>
            <w:r w:rsidR="00A52ECB">
              <w:rPr>
                <w:noProof/>
                <w:webHidden/>
              </w:rPr>
            </w:r>
            <w:r w:rsidR="00A52ECB">
              <w:rPr>
                <w:noProof/>
                <w:webHidden/>
              </w:rPr>
              <w:fldChar w:fldCharType="separate"/>
            </w:r>
            <w:r w:rsidR="00A52ECB">
              <w:rPr>
                <w:noProof/>
                <w:webHidden/>
              </w:rPr>
              <w:t>41</w:t>
            </w:r>
            <w:r w:rsidR="00A52ECB">
              <w:rPr>
                <w:noProof/>
                <w:webHidden/>
              </w:rPr>
              <w:fldChar w:fldCharType="end"/>
            </w:r>
          </w:hyperlink>
        </w:p>
        <w:p w14:paraId="6F8A4742" w14:textId="0542E009" w:rsidR="00A52ECB" w:rsidRDefault="006E5EF6">
          <w:pPr>
            <w:pStyle w:val="TOC2"/>
            <w:rPr>
              <w:rFonts w:eastAsiaTheme="minorEastAsia" w:cstheme="minorBidi"/>
              <w:noProof/>
              <w:kern w:val="2"/>
              <w:szCs w:val="24"/>
              <w14:ligatures w14:val="standardContextual"/>
            </w:rPr>
          </w:pPr>
          <w:hyperlink w:anchor="_Toc184656647" w:history="1">
            <w:r w:rsidR="00A52ECB" w:rsidRPr="006678F7">
              <w:rPr>
                <w:rStyle w:val="Hyperlink"/>
                <w:noProof/>
              </w:rPr>
              <w:t>A.5.</w:t>
            </w:r>
            <w:r w:rsidR="00A52ECB">
              <w:rPr>
                <w:rFonts w:eastAsiaTheme="minorEastAsia" w:cstheme="minorBidi"/>
                <w:noProof/>
                <w:kern w:val="2"/>
                <w:szCs w:val="24"/>
                <w14:ligatures w14:val="standardContextual"/>
              </w:rPr>
              <w:tab/>
            </w:r>
            <w:r w:rsidR="00A52ECB" w:rsidRPr="006678F7">
              <w:rPr>
                <w:rStyle w:val="Hyperlink"/>
                <w:noProof/>
              </w:rPr>
              <w:t>Sanctions Lists</w:t>
            </w:r>
            <w:r w:rsidR="00A52ECB">
              <w:rPr>
                <w:noProof/>
                <w:webHidden/>
              </w:rPr>
              <w:tab/>
            </w:r>
            <w:r w:rsidR="00A52ECB">
              <w:rPr>
                <w:noProof/>
                <w:webHidden/>
              </w:rPr>
              <w:fldChar w:fldCharType="begin"/>
            </w:r>
            <w:r w:rsidR="00A52ECB">
              <w:rPr>
                <w:noProof/>
                <w:webHidden/>
              </w:rPr>
              <w:instrText xml:space="preserve"> PAGEREF _Toc184656647 \h </w:instrText>
            </w:r>
            <w:r w:rsidR="00A52ECB">
              <w:rPr>
                <w:noProof/>
                <w:webHidden/>
              </w:rPr>
            </w:r>
            <w:r w:rsidR="00A52ECB">
              <w:rPr>
                <w:noProof/>
                <w:webHidden/>
              </w:rPr>
              <w:fldChar w:fldCharType="separate"/>
            </w:r>
            <w:r w:rsidR="00A52ECB">
              <w:rPr>
                <w:noProof/>
                <w:webHidden/>
              </w:rPr>
              <w:t>42</w:t>
            </w:r>
            <w:r w:rsidR="00A52ECB">
              <w:rPr>
                <w:noProof/>
                <w:webHidden/>
              </w:rPr>
              <w:fldChar w:fldCharType="end"/>
            </w:r>
          </w:hyperlink>
        </w:p>
        <w:p w14:paraId="26DCAA03" w14:textId="596DEADE" w:rsidR="00A52ECB" w:rsidRDefault="006E5EF6">
          <w:pPr>
            <w:pStyle w:val="TOC2"/>
            <w:rPr>
              <w:rFonts w:eastAsiaTheme="minorEastAsia" w:cstheme="minorBidi"/>
              <w:noProof/>
              <w:kern w:val="2"/>
              <w:szCs w:val="24"/>
              <w14:ligatures w14:val="standardContextual"/>
            </w:rPr>
          </w:pPr>
          <w:hyperlink w:anchor="_Toc184656648" w:history="1">
            <w:r w:rsidR="00A52ECB" w:rsidRPr="006678F7">
              <w:rPr>
                <w:rStyle w:val="Hyperlink"/>
                <w:noProof/>
              </w:rPr>
              <w:t>A.6.</w:t>
            </w:r>
            <w:r w:rsidR="00A52ECB">
              <w:rPr>
                <w:rFonts w:eastAsiaTheme="minorEastAsia" w:cstheme="minorBidi"/>
                <w:noProof/>
                <w:kern w:val="2"/>
                <w:szCs w:val="24"/>
                <w14:ligatures w14:val="standardContextual"/>
              </w:rPr>
              <w:tab/>
            </w:r>
            <w:r w:rsidR="00A52ECB" w:rsidRPr="006678F7">
              <w:rPr>
                <w:rStyle w:val="Hyperlink"/>
                <w:noProof/>
              </w:rPr>
              <w:t>Troubleshooting</w:t>
            </w:r>
            <w:r w:rsidR="00A52ECB">
              <w:rPr>
                <w:noProof/>
                <w:webHidden/>
              </w:rPr>
              <w:tab/>
            </w:r>
            <w:r w:rsidR="00A52ECB">
              <w:rPr>
                <w:noProof/>
                <w:webHidden/>
              </w:rPr>
              <w:fldChar w:fldCharType="begin"/>
            </w:r>
            <w:r w:rsidR="00A52ECB">
              <w:rPr>
                <w:noProof/>
                <w:webHidden/>
              </w:rPr>
              <w:instrText xml:space="preserve"> PAGEREF _Toc184656648 \h </w:instrText>
            </w:r>
            <w:r w:rsidR="00A52ECB">
              <w:rPr>
                <w:noProof/>
                <w:webHidden/>
              </w:rPr>
            </w:r>
            <w:r w:rsidR="00A52ECB">
              <w:rPr>
                <w:noProof/>
                <w:webHidden/>
              </w:rPr>
              <w:fldChar w:fldCharType="separate"/>
            </w:r>
            <w:r w:rsidR="00A52ECB">
              <w:rPr>
                <w:noProof/>
                <w:webHidden/>
              </w:rPr>
              <w:t>42</w:t>
            </w:r>
            <w:r w:rsidR="00A52ECB">
              <w:rPr>
                <w:noProof/>
                <w:webHidden/>
              </w:rPr>
              <w:fldChar w:fldCharType="end"/>
            </w:r>
          </w:hyperlink>
        </w:p>
        <w:p w14:paraId="7A72F274" w14:textId="1AB3E023" w:rsidR="00A52ECB" w:rsidRDefault="006E5EF6">
          <w:pPr>
            <w:pStyle w:val="TOC1"/>
            <w:rPr>
              <w:rFonts w:eastAsiaTheme="minorEastAsia" w:cstheme="minorBidi"/>
              <w:b w:val="0"/>
              <w:bCs w:val="0"/>
              <w:caps w:val="0"/>
              <w:noProof/>
              <w:kern w:val="2"/>
              <w:szCs w:val="24"/>
              <w14:ligatures w14:val="standardContextual"/>
            </w:rPr>
          </w:pPr>
          <w:hyperlink w:anchor="_Toc184656649" w:history="1">
            <w:r w:rsidR="00A52ECB" w:rsidRPr="006678F7">
              <w:rPr>
                <w:rStyle w:val="Hyperlink"/>
                <w:noProof/>
              </w:rPr>
              <w:t>9</w:t>
            </w:r>
            <w:r w:rsidR="00A52ECB">
              <w:rPr>
                <w:rFonts w:eastAsiaTheme="minorEastAsia" w:cstheme="minorBidi"/>
                <w:b w:val="0"/>
                <w:bCs w:val="0"/>
                <w:caps w:val="0"/>
                <w:noProof/>
                <w:kern w:val="2"/>
                <w:szCs w:val="24"/>
                <w14:ligatures w14:val="standardContextual"/>
              </w:rPr>
              <w:tab/>
            </w:r>
            <w:r w:rsidR="00A52ECB" w:rsidRPr="006678F7">
              <w:rPr>
                <w:rStyle w:val="Hyperlink"/>
                <w:noProof/>
              </w:rPr>
              <w:t>Index</w:t>
            </w:r>
            <w:r w:rsidR="00A52ECB">
              <w:rPr>
                <w:noProof/>
                <w:webHidden/>
              </w:rPr>
              <w:tab/>
            </w:r>
            <w:r w:rsidR="00A52ECB">
              <w:rPr>
                <w:noProof/>
                <w:webHidden/>
              </w:rPr>
              <w:fldChar w:fldCharType="begin"/>
            </w:r>
            <w:r w:rsidR="00A52ECB">
              <w:rPr>
                <w:noProof/>
                <w:webHidden/>
              </w:rPr>
              <w:instrText xml:space="preserve"> PAGEREF _Toc184656649 \h </w:instrText>
            </w:r>
            <w:r w:rsidR="00A52ECB">
              <w:rPr>
                <w:noProof/>
                <w:webHidden/>
              </w:rPr>
            </w:r>
            <w:r w:rsidR="00A52ECB">
              <w:rPr>
                <w:noProof/>
                <w:webHidden/>
              </w:rPr>
              <w:fldChar w:fldCharType="separate"/>
            </w:r>
            <w:r w:rsidR="00A52ECB">
              <w:rPr>
                <w:noProof/>
                <w:webHidden/>
              </w:rPr>
              <w:t>43</w:t>
            </w:r>
            <w:r w:rsidR="00A52ECB">
              <w:rPr>
                <w:noProof/>
                <w:webHidden/>
              </w:rPr>
              <w:fldChar w:fldCharType="end"/>
            </w:r>
          </w:hyperlink>
        </w:p>
        <w:p w14:paraId="3085F6A9" w14:textId="26CC4347" w:rsidR="00426632" w:rsidRDefault="00426632" w:rsidP="00494056">
          <w:r>
            <w:rPr>
              <w:b/>
              <w:bCs/>
              <w:noProof/>
            </w:rPr>
            <w:fldChar w:fldCharType="end"/>
          </w:r>
        </w:p>
      </w:sdtContent>
    </w:sdt>
    <w:p w14:paraId="55E9164C" w14:textId="649D0001" w:rsidR="0033247A" w:rsidRPr="00506491" w:rsidRDefault="00E777B5" w:rsidP="00494056">
      <w:pPr>
        <w:rPr>
          <w:rFonts w:ascii="Arial" w:hAnsi="Arial" w:cs="Arial"/>
          <w:b/>
          <w:bCs/>
        </w:rPr>
      </w:pPr>
      <w:r w:rsidRPr="00506491">
        <w:rPr>
          <w:rFonts w:ascii="Arial" w:hAnsi="Arial" w:cs="Arial"/>
          <w:b/>
          <w:bCs/>
        </w:rPr>
        <w:t>FIGURES</w:t>
      </w:r>
    </w:p>
    <w:p w14:paraId="7EC460D6" w14:textId="4093F44B" w:rsidR="00A52ECB" w:rsidRDefault="00E777B5">
      <w:pPr>
        <w:pStyle w:val="TableofFigures"/>
        <w:tabs>
          <w:tab w:val="right" w:leader="dot" w:pos="9350"/>
        </w:tabs>
        <w:rPr>
          <w:rFonts w:eastAsiaTheme="minorEastAsia"/>
          <w:noProof/>
          <w:kern w:val="2"/>
          <w14:ligatures w14:val="standardContextual"/>
        </w:rPr>
      </w:pPr>
      <w:r>
        <w:rPr>
          <w:rFonts w:ascii="Arial" w:eastAsia="Times New Roman" w:hAnsi="Arial" w:cs="Arial"/>
          <w:b/>
          <w:bCs/>
          <w:color w:val="4472C4" w:themeColor="accent1"/>
          <w:spacing w:val="-25"/>
          <w:kern w:val="28"/>
          <w:sz w:val="44"/>
          <w:szCs w:val="20"/>
        </w:rPr>
        <w:fldChar w:fldCharType="begin"/>
      </w:r>
      <w:r>
        <w:rPr>
          <w:rFonts w:ascii="Arial" w:eastAsia="Times New Roman" w:hAnsi="Arial" w:cs="Arial"/>
          <w:b/>
          <w:bCs/>
          <w:color w:val="4472C4" w:themeColor="accent1"/>
          <w:spacing w:val="-25"/>
          <w:kern w:val="28"/>
          <w:sz w:val="44"/>
          <w:szCs w:val="20"/>
        </w:rPr>
        <w:instrText xml:space="preserve"> TOC \h \z \c "Figure" </w:instrText>
      </w:r>
      <w:r>
        <w:rPr>
          <w:rFonts w:ascii="Arial" w:eastAsia="Times New Roman" w:hAnsi="Arial" w:cs="Arial"/>
          <w:b/>
          <w:bCs/>
          <w:color w:val="4472C4" w:themeColor="accent1"/>
          <w:spacing w:val="-25"/>
          <w:kern w:val="28"/>
          <w:sz w:val="44"/>
          <w:szCs w:val="20"/>
        </w:rPr>
        <w:fldChar w:fldCharType="separate"/>
      </w:r>
      <w:hyperlink w:anchor="_Toc184656650" w:history="1">
        <w:r w:rsidR="00A52ECB" w:rsidRPr="00824C4A">
          <w:rPr>
            <w:rStyle w:val="Hyperlink"/>
            <w:noProof/>
          </w:rPr>
          <w:t>Figure 1. TESI home page</w:t>
        </w:r>
        <w:r w:rsidR="00A52ECB">
          <w:rPr>
            <w:noProof/>
            <w:webHidden/>
          </w:rPr>
          <w:tab/>
        </w:r>
        <w:r w:rsidR="00A52ECB">
          <w:rPr>
            <w:noProof/>
            <w:webHidden/>
          </w:rPr>
          <w:fldChar w:fldCharType="begin"/>
        </w:r>
        <w:r w:rsidR="00A52ECB">
          <w:rPr>
            <w:noProof/>
            <w:webHidden/>
          </w:rPr>
          <w:instrText xml:space="preserve"> PAGEREF _Toc184656650 \h </w:instrText>
        </w:r>
        <w:r w:rsidR="00A52ECB">
          <w:rPr>
            <w:noProof/>
            <w:webHidden/>
          </w:rPr>
        </w:r>
        <w:r w:rsidR="00A52ECB">
          <w:rPr>
            <w:noProof/>
            <w:webHidden/>
          </w:rPr>
          <w:fldChar w:fldCharType="separate"/>
        </w:r>
        <w:r w:rsidR="00A52ECB">
          <w:rPr>
            <w:noProof/>
            <w:webHidden/>
          </w:rPr>
          <w:t>8</w:t>
        </w:r>
        <w:r w:rsidR="00A52ECB">
          <w:rPr>
            <w:noProof/>
            <w:webHidden/>
          </w:rPr>
          <w:fldChar w:fldCharType="end"/>
        </w:r>
      </w:hyperlink>
    </w:p>
    <w:p w14:paraId="4EC3E0EF" w14:textId="1DAE6838" w:rsidR="00A52ECB" w:rsidRDefault="006E5EF6">
      <w:pPr>
        <w:pStyle w:val="TableofFigures"/>
        <w:tabs>
          <w:tab w:val="right" w:leader="dot" w:pos="9350"/>
        </w:tabs>
        <w:rPr>
          <w:rFonts w:eastAsiaTheme="minorEastAsia"/>
          <w:noProof/>
          <w:kern w:val="2"/>
          <w14:ligatures w14:val="standardContextual"/>
        </w:rPr>
      </w:pPr>
      <w:hyperlink w:anchor="_Toc184656651" w:history="1">
        <w:r w:rsidR="00A52ECB" w:rsidRPr="00824C4A">
          <w:rPr>
            <w:rStyle w:val="Hyperlink"/>
            <w:noProof/>
          </w:rPr>
          <w:t>Figure 2. Overview of the TESI navigation icons</w:t>
        </w:r>
        <w:r w:rsidR="00A52ECB">
          <w:rPr>
            <w:noProof/>
            <w:webHidden/>
          </w:rPr>
          <w:tab/>
        </w:r>
        <w:r w:rsidR="00A52ECB">
          <w:rPr>
            <w:noProof/>
            <w:webHidden/>
          </w:rPr>
          <w:fldChar w:fldCharType="begin"/>
        </w:r>
        <w:r w:rsidR="00A52ECB">
          <w:rPr>
            <w:noProof/>
            <w:webHidden/>
          </w:rPr>
          <w:instrText xml:space="preserve"> PAGEREF _Toc184656651 \h </w:instrText>
        </w:r>
        <w:r w:rsidR="00A52ECB">
          <w:rPr>
            <w:noProof/>
            <w:webHidden/>
          </w:rPr>
        </w:r>
        <w:r w:rsidR="00A52ECB">
          <w:rPr>
            <w:noProof/>
            <w:webHidden/>
          </w:rPr>
          <w:fldChar w:fldCharType="separate"/>
        </w:r>
        <w:r w:rsidR="00A52ECB">
          <w:rPr>
            <w:noProof/>
            <w:webHidden/>
          </w:rPr>
          <w:t>9</w:t>
        </w:r>
        <w:r w:rsidR="00A52ECB">
          <w:rPr>
            <w:noProof/>
            <w:webHidden/>
          </w:rPr>
          <w:fldChar w:fldCharType="end"/>
        </w:r>
      </w:hyperlink>
    </w:p>
    <w:p w14:paraId="4B991FF1" w14:textId="6387FEE4" w:rsidR="00A52ECB" w:rsidRDefault="006E5EF6">
      <w:pPr>
        <w:pStyle w:val="TableofFigures"/>
        <w:tabs>
          <w:tab w:val="right" w:leader="dot" w:pos="9350"/>
        </w:tabs>
        <w:rPr>
          <w:rFonts w:eastAsiaTheme="minorEastAsia"/>
          <w:noProof/>
          <w:kern w:val="2"/>
          <w14:ligatures w14:val="standardContextual"/>
        </w:rPr>
      </w:pPr>
      <w:hyperlink w:anchor="_Toc184656652" w:history="1">
        <w:r w:rsidR="00A52ECB" w:rsidRPr="00824C4A">
          <w:rPr>
            <w:rStyle w:val="Hyperlink"/>
            <w:noProof/>
          </w:rPr>
          <w:t>Figure 3. Overview of the TESI navigation bar</w:t>
        </w:r>
        <w:r w:rsidR="00A52ECB">
          <w:rPr>
            <w:noProof/>
            <w:webHidden/>
          </w:rPr>
          <w:tab/>
        </w:r>
        <w:r w:rsidR="00A52ECB">
          <w:rPr>
            <w:noProof/>
            <w:webHidden/>
          </w:rPr>
          <w:fldChar w:fldCharType="begin"/>
        </w:r>
        <w:r w:rsidR="00A52ECB">
          <w:rPr>
            <w:noProof/>
            <w:webHidden/>
          </w:rPr>
          <w:instrText xml:space="preserve"> PAGEREF _Toc184656652 \h </w:instrText>
        </w:r>
        <w:r w:rsidR="00A52ECB">
          <w:rPr>
            <w:noProof/>
            <w:webHidden/>
          </w:rPr>
        </w:r>
        <w:r w:rsidR="00A52ECB">
          <w:rPr>
            <w:noProof/>
            <w:webHidden/>
          </w:rPr>
          <w:fldChar w:fldCharType="separate"/>
        </w:r>
        <w:r w:rsidR="00A52ECB">
          <w:rPr>
            <w:noProof/>
            <w:webHidden/>
          </w:rPr>
          <w:t>9</w:t>
        </w:r>
        <w:r w:rsidR="00A52ECB">
          <w:rPr>
            <w:noProof/>
            <w:webHidden/>
          </w:rPr>
          <w:fldChar w:fldCharType="end"/>
        </w:r>
      </w:hyperlink>
    </w:p>
    <w:p w14:paraId="4C6B48B3" w14:textId="55AB1BCE" w:rsidR="00A52ECB" w:rsidRDefault="006E5EF6">
      <w:pPr>
        <w:pStyle w:val="TableofFigures"/>
        <w:tabs>
          <w:tab w:val="right" w:leader="dot" w:pos="9350"/>
        </w:tabs>
        <w:rPr>
          <w:rFonts w:eastAsiaTheme="minorEastAsia"/>
          <w:noProof/>
          <w:kern w:val="2"/>
          <w14:ligatures w14:val="standardContextual"/>
        </w:rPr>
      </w:pPr>
      <w:hyperlink w:anchor="_Toc184656653" w:history="1">
        <w:r w:rsidR="00A52ECB" w:rsidRPr="00824C4A">
          <w:rPr>
            <w:rStyle w:val="Hyperlink"/>
            <w:noProof/>
          </w:rPr>
          <w:t>Figure 4. Facility overview page (example)</w:t>
        </w:r>
        <w:r w:rsidR="00A52ECB">
          <w:rPr>
            <w:noProof/>
            <w:webHidden/>
          </w:rPr>
          <w:tab/>
        </w:r>
        <w:r w:rsidR="00A52ECB">
          <w:rPr>
            <w:noProof/>
            <w:webHidden/>
          </w:rPr>
          <w:fldChar w:fldCharType="begin"/>
        </w:r>
        <w:r w:rsidR="00A52ECB">
          <w:rPr>
            <w:noProof/>
            <w:webHidden/>
          </w:rPr>
          <w:instrText xml:space="preserve"> PAGEREF _Toc184656653 \h </w:instrText>
        </w:r>
        <w:r w:rsidR="00A52ECB">
          <w:rPr>
            <w:noProof/>
            <w:webHidden/>
          </w:rPr>
        </w:r>
        <w:r w:rsidR="00A52ECB">
          <w:rPr>
            <w:noProof/>
            <w:webHidden/>
          </w:rPr>
          <w:fldChar w:fldCharType="separate"/>
        </w:r>
        <w:r w:rsidR="00A52ECB">
          <w:rPr>
            <w:noProof/>
            <w:webHidden/>
          </w:rPr>
          <w:t>11</w:t>
        </w:r>
        <w:r w:rsidR="00A52ECB">
          <w:rPr>
            <w:noProof/>
            <w:webHidden/>
          </w:rPr>
          <w:fldChar w:fldCharType="end"/>
        </w:r>
      </w:hyperlink>
    </w:p>
    <w:p w14:paraId="4AD0E74C" w14:textId="36A57563" w:rsidR="00A52ECB" w:rsidRDefault="006E5EF6">
      <w:pPr>
        <w:pStyle w:val="TableofFigures"/>
        <w:tabs>
          <w:tab w:val="right" w:leader="dot" w:pos="9350"/>
        </w:tabs>
        <w:rPr>
          <w:rFonts w:eastAsiaTheme="minorEastAsia"/>
          <w:noProof/>
          <w:kern w:val="2"/>
          <w14:ligatures w14:val="standardContextual"/>
        </w:rPr>
      </w:pPr>
      <w:hyperlink w:anchor="_Toc184656654" w:history="1">
        <w:r w:rsidR="00A52ECB" w:rsidRPr="00824C4A">
          <w:rPr>
            <w:rStyle w:val="Hyperlink"/>
            <w:noProof/>
          </w:rPr>
          <w:t>Figure 5. Select columns to be displayed in a table</w:t>
        </w:r>
        <w:r w:rsidR="00A52ECB">
          <w:rPr>
            <w:noProof/>
            <w:webHidden/>
          </w:rPr>
          <w:tab/>
        </w:r>
        <w:r w:rsidR="00A52ECB">
          <w:rPr>
            <w:noProof/>
            <w:webHidden/>
          </w:rPr>
          <w:fldChar w:fldCharType="begin"/>
        </w:r>
        <w:r w:rsidR="00A52ECB">
          <w:rPr>
            <w:noProof/>
            <w:webHidden/>
          </w:rPr>
          <w:instrText xml:space="preserve"> PAGEREF _Toc184656654 \h </w:instrText>
        </w:r>
        <w:r w:rsidR="00A52ECB">
          <w:rPr>
            <w:noProof/>
            <w:webHidden/>
          </w:rPr>
        </w:r>
        <w:r w:rsidR="00A52ECB">
          <w:rPr>
            <w:noProof/>
            <w:webHidden/>
          </w:rPr>
          <w:fldChar w:fldCharType="separate"/>
        </w:r>
        <w:r w:rsidR="00A52ECB">
          <w:rPr>
            <w:noProof/>
            <w:webHidden/>
          </w:rPr>
          <w:t>13</w:t>
        </w:r>
        <w:r w:rsidR="00A52ECB">
          <w:rPr>
            <w:noProof/>
            <w:webHidden/>
          </w:rPr>
          <w:fldChar w:fldCharType="end"/>
        </w:r>
      </w:hyperlink>
    </w:p>
    <w:p w14:paraId="4B463A81" w14:textId="239592EC" w:rsidR="00A52ECB" w:rsidRDefault="006E5EF6">
      <w:pPr>
        <w:pStyle w:val="TableofFigures"/>
        <w:tabs>
          <w:tab w:val="right" w:leader="dot" w:pos="9350"/>
        </w:tabs>
        <w:rPr>
          <w:rFonts w:eastAsiaTheme="minorEastAsia"/>
          <w:noProof/>
          <w:kern w:val="2"/>
          <w14:ligatures w14:val="standardContextual"/>
        </w:rPr>
      </w:pPr>
      <w:hyperlink w:anchor="_Toc184656655" w:history="1">
        <w:r w:rsidR="00A52ECB" w:rsidRPr="00824C4A">
          <w:rPr>
            <w:rStyle w:val="Hyperlink"/>
            <w:noProof/>
          </w:rPr>
          <w:t>Figure 6. Overview of TESI “New Order” tab on the “Orders” page</w:t>
        </w:r>
        <w:r w:rsidR="00A52ECB">
          <w:rPr>
            <w:noProof/>
            <w:webHidden/>
          </w:rPr>
          <w:tab/>
        </w:r>
        <w:r w:rsidR="00A52ECB">
          <w:rPr>
            <w:noProof/>
            <w:webHidden/>
          </w:rPr>
          <w:fldChar w:fldCharType="begin"/>
        </w:r>
        <w:r w:rsidR="00A52ECB">
          <w:rPr>
            <w:noProof/>
            <w:webHidden/>
          </w:rPr>
          <w:instrText xml:space="preserve"> PAGEREF _Toc184656655 \h </w:instrText>
        </w:r>
        <w:r w:rsidR="00A52ECB">
          <w:rPr>
            <w:noProof/>
            <w:webHidden/>
          </w:rPr>
        </w:r>
        <w:r w:rsidR="00A52ECB">
          <w:rPr>
            <w:noProof/>
            <w:webHidden/>
          </w:rPr>
          <w:fldChar w:fldCharType="separate"/>
        </w:r>
        <w:r w:rsidR="00A52ECB">
          <w:rPr>
            <w:noProof/>
            <w:webHidden/>
          </w:rPr>
          <w:t>15</w:t>
        </w:r>
        <w:r w:rsidR="00A52ECB">
          <w:rPr>
            <w:noProof/>
            <w:webHidden/>
          </w:rPr>
          <w:fldChar w:fldCharType="end"/>
        </w:r>
      </w:hyperlink>
    </w:p>
    <w:p w14:paraId="603F5648" w14:textId="73D81ACD" w:rsidR="00A52ECB" w:rsidRDefault="006E5EF6">
      <w:pPr>
        <w:pStyle w:val="TableofFigures"/>
        <w:tabs>
          <w:tab w:val="right" w:leader="dot" w:pos="9350"/>
        </w:tabs>
        <w:rPr>
          <w:rFonts w:eastAsiaTheme="minorEastAsia"/>
          <w:noProof/>
          <w:kern w:val="2"/>
          <w14:ligatures w14:val="standardContextual"/>
        </w:rPr>
      </w:pPr>
      <w:hyperlink w:anchor="_Toc184656656" w:history="1">
        <w:r w:rsidR="00A52ECB" w:rsidRPr="00824C4A">
          <w:rPr>
            <w:rStyle w:val="Hyperlink"/>
            <w:noProof/>
          </w:rPr>
          <w:t>Figure 7. Product hazards flag shown</w:t>
        </w:r>
        <w:r w:rsidR="00A52ECB">
          <w:rPr>
            <w:noProof/>
            <w:webHidden/>
          </w:rPr>
          <w:tab/>
        </w:r>
        <w:r w:rsidR="00A52ECB">
          <w:rPr>
            <w:noProof/>
            <w:webHidden/>
          </w:rPr>
          <w:fldChar w:fldCharType="begin"/>
        </w:r>
        <w:r w:rsidR="00A52ECB">
          <w:rPr>
            <w:noProof/>
            <w:webHidden/>
          </w:rPr>
          <w:instrText xml:space="preserve"> PAGEREF _Toc184656656 \h </w:instrText>
        </w:r>
        <w:r w:rsidR="00A52ECB">
          <w:rPr>
            <w:noProof/>
            <w:webHidden/>
          </w:rPr>
        </w:r>
        <w:r w:rsidR="00A52ECB">
          <w:rPr>
            <w:noProof/>
            <w:webHidden/>
          </w:rPr>
          <w:fldChar w:fldCharType="separate"/>
        </w:r>
        <w:r w:rsidR="00A52ECB">
          <w:rPr>
            <w:noProof/>
            <w:webHidden/>
          </w:rPr>
          <w:t>16</w:t>
        </w:r>
        <w:r w:rsidR="00A52ECB">
          <w:rPr>
            <w:noProof/>
            <w:webHidden/>
          </w:rPr>
          <w:fldChar w:fldCharType="end"/>
        </w:r>
      </w:hyperlink>
    </w:p>
    <w:p w14:paraId="78DDE5D0" w14:textId="0D32DAE1" w:rsidR="00A52ECB" w:rsidRDefault="006E5EF6">
      <w:pPr>
        <w:pStyle w:val="TableofFigures"/>
        <w:tabs>
          <w:tab w:val="right" w:leader="dot" w:pos="9350"/>
        </w:tabs>
        <w:rPr>
          <w:rFonts w:eastAsiaTheme="minorEastAsia"/>
          <w:noProof/>
          <w:kern w:val="2"/>
          <w14:ligatures w14:val="standardContextual"/>
        </w:rPr>
      </w:pPr>
      <w:hyperlink w:anchor="_Toc184656657" w:history="1">
        <w:r w:rsidR="00A52ECB" w:rsidRPr="00824C4A">
          <w:rPr>
            <w:rStyle w:val="Hyperlink"/>
            <w:noProof/>
          </w:rPr>
          <w:t>Figure 8. Completed Customer Order tab (example)</w:t>
        </w:r>
        <w:r w:rsidR="00A52ECB">
          <w:rPr>
            <w:noProof/>
            <w:webHidden/>
          </w:rPr>
          <w:tab/>
        </w:r>
        <w:r w:rsidR="00A52ECB">
          <w:rPr>
            <w:noProof/>
            <w:webHidden/>
          </w:rPr>
          <w:fldChar w:fldCharType="begin"/>
        </w:r>
        <w:r w:rsidR="00A52ECB">
          <w:rPr>
            <w:noProof/>
            <w:webHidden/>
          </w:rPr>
          <w:instrText xml:space="preserve"> PAGEREF _Toc184656657 \h </w:instrText>
        </w:r>
        <w:r w:rsidR="00A52ECB">
          <w:rPr>
            <w:noProof/>
            <w:webHidden/>
          </w:rPr>
        </w:r>
        <w:r w:rsidR="00A52ECB">
          <w:rPr>
            <w:noProof/>
            <w:webHidden/>
          </w:rPr>
          <w:fldChar w:fldCharType="separate"/>
        </w:r>
        <w:r w:rsidR="00A52ECB">
          <w:rPr>
            <w:noProof/>
            <w:webHidden/>
          </w:rPr>
          <w:t>20</w:t>
        </w:r>
        <w:r w:rsidR="00A52ECB">
          <w:rPr>
            <w:noProof/>
            <w:webHidden/>
          </w:rPr>
          <w:fldChar w:fldCharType="end"/>
        </w:r>
      </w:hyperlink>
    </w:p>
    <w:p w14:paraId="73C65EB6" w14:textId="02B6DB96" w:rsidR="00A52ECB" w:rsidRDefault="006E5EF6">
      <w:pPr>
        <w:pStyle w:val="TableofFigures"/>
        <w:tabs>
          <w:tab w:val="right" w:leader="dot" w:pos="9350"/>
        </w:tabs>
        <w:rPr>
          <w:rFonts w:eastAsiaTheme="minorEastAsia"/>
          <w:noProof/>
          <w:kern w:val="2"/>
          <w14:ligatures w14:val="standardContextual"/>
        </w:rPr>
      </w:pPr>
      <w:hyperlink w:anchor="_Toc184656658" w:history="1">
        <w:r w:rsidR="00A52ECB" w:rsidRPr="00824C4A">
          <w:rPr>
            <w:rStyle w:val="Hyperlink"/>
            <w:noProof/>
          </w:rPr>
          <w:t>Figure 9. Screenshot of "Active Orders" tab on Orders page</w:t>
        </w:r>
        <w:r w:rsidR="00A52ECB">
          <w:rPr>
            <w:noProof/>
            <w:webHidden/>
          </w:rPr>
          <w:tab/>
        </w:r>
        <w:r w:rsidR="00A52ECB">
          <w:rPr>
            <w:noProof/>
            <w:webHidden/>
          </w:rPr>
          <w:fldChar w:fldCharType="begin"/>
        </w:r>
        <w:r w:rsidR="00A52ECB">
          <w:rPr>
            <w:noProof/>
            <w:webHidden/>
          </w:rPr>
          <w:instrText xml:space="preserve"> PAGEREF _Toc184656658 \h </w:instrText>
        </w:r>
        <w:r w:rsidR="00A52ECB">
          <w:rPr>
            <w:noProof/>
            <w:webHidden/>
          </w:rPr>
        </w:r>
        <w:r w:rsidR="00A52ECB">
          <w:rPr>
            <w:noProof/>
            <w:webHidden/>
          </w:rPr>
          <w:fldChar w:fldCharType="separate"/>
        </w:r>
        <w:r w:rsidR="00A52ECB">
          <w:rPr>
            <w:noProof/>
            <w:webHidden/>
          </w:rPr>
          <w:t>21</w:t>
        </w:r>
        <w:r w:rsidR="00A52ECB">
          <w:rPr>
            <w:noProof/>
            <w:webHidden/>
          </w:rPr>
          <w:fldChar w:fldCharType="end"/>
        </w:r>
      </w:hyperlink>
    </w:p>
    <w:p w14:paraId="1C2C5997" w14:textId="1718491B" w:rsidR="00A52ECB" w:rsidRDefault="006E5EF6">
      <w:pPr>
        <w:pStyle w:val="TableofFigures"/>
        <w:tabs>
          <w:tab w:val="right" w:leader="dot" w:pos="9350"/>
        </w:tabs>
        <w:rPr>
          <w:rFonts w:eastAsiaTheme="minorEastAsia"/>
          <w:noProof/>
          <w:kern w:val="2"/>
          <w14:ligatures w14:val="standardContextual"/>
        </w:rPr>
      </w:pPr>
      <w:hyperlink w:anchor="_Toc184656659" w:history="1">
        <w:r w:rsidR="00A52ECB" w:rsidRPr="00824C4A">
          <w:rPr>
            <w:rStyle w:val="Hyperlink"/>
            <w:noProof/>
          </w:rPr>
          <w:t>Figure 10. Overview of TESI “All Orders” tab on Orders page</w:t>
        </w:r>
        <w:r w:rsidR="00A52ECB">
          <w:rPr>
            <w:noProof/>
            <w:webHidden/>
          </w:rPr>
          <w:tab/>
        </w:r>
        <w:r w:rsidR="00A52ECB">
          <w:rPr>
            <w:noProof/>
            <w:webHidden/>
          </w:rPr>
          <w:fldChar w:fldCharType="begin"/>
        </w:r>
        <w:r w:rsidR="00A52ECB">
          <w:rPr>
            <w:noProof/>
            <w:webHidden/>
          </w:rPr>
          <w:instrText xml:space="preserve"> PAGEREF _Toc184656659 \h </w:instrText>
        </w:r>
        <w:r w:rsidR="00A52ECB">
          <w:rPr>
            <w:noProof/>
            <w:webHidden/>
          </w:rPr>
        </w:r>
        <w:r w:rsidR="00A52ECB">
          <w:rPr>
            <w:noProof/>
            <w:webHidden/>
          </w:rPr>
          <w:fldChar w:fldCharType="separate"/>
        </w:r>
        <w:r w:rsidR="00A52ECB">
          <w:rPr>
            <w:noProof/>
            <w:webHidden/>
          </w:rPr>
          <w:t>22</w:t>
        </w:r>
        <w:r w:rsidR="00A52ECB">
          <w:rPr>
            <w:noProof/>
            <w:webHidden/>
          </w:rPr>
          <w:fldChar w:fldCharType="end"/>
        </w:r>
      </w:hyperlink>
    </w:p>
    <w:p w14:paraId="6C75B7DD" w14:textId="5A7905E0" w:rsidR="00A52ECB" w:rsidRDefault="006E5EF6">
      <w:pPr>
        <w:pStyle w:val="TableofFigures"/>
        <w:tabs>
          <w:tab w:val="right" w:leader="dot" w:pos="9350"/>
        </w:tabs>
        <w:rPr>
          <w:rFonts w:eastAsiaTheme="minorEastAsia"/>
          <w:noProof/>
          <w:kern w:val="2"/>
          <w14:ligatures w14:val="standardContextual"/>
        </w:rPr>
      </w:pPr>
      <w:hyperlink w:anchor="_Toc184656660" w:history="1">
        <w:r w:rsidR="00A52ECB" w:rsidRPr="00824C4A">
          <w:rPr>
            <w:rStyle w:val="Hyperlink"/>
            <w:noProof/>
          </w:rPr>
          <w:t>Figure 11. Overview of the TESI Customers page</w:t>
        </w:r>
        <w:r w:rsidR="00A52ECB">
          <w:rPr>
            <w:noProof/>
            <w:webHidden/>
          </w:rPr>
          <w:tab/>
        </w:r>
        <w:r w:rsidR="00A52ECB">
          <w:rPr>
            <w:noProof/>
            <w:webHidden/>
          </w:rPr>
          <w:fldChar w:fldCharType="begin"/>
        </w:r>
        <w:r w:rsidR="00A52ECB">
          <w:rPr>
            <w:noProof/>
            <w:webHidden/>
          </w:rPr>
          <w:instrText xml:space="preserve"> PAGEREF _Toc184656660 \h </w:instrText>
        </w:r>
        <w:r w:rsidR="00A52ECB">
          <w:rPr>
            <w:noProof/>
            <w:webHidden/>
          </w:rPr>
        </w:r>
        <w:r w:rsidR="00A52ECB">
          <w:rPr>
            <w:noProof/>
            <w:webHidden/>
          </w:rPr>
          <w:fldChar w:fldCharType="separate"/>
        </w:r>
        <w:r w:rsidR="00A52ECB">
          <w:rPr>
            <w:noProof/>
            <w:webHidden/>
          </w:rPr>
          <w:t>23</w:t>
        </w:r>
        <w:r w:rsidR="00A52ECB">
          <w:rPr>
            <w:noProof/>
            <w:webHidden/>
          </w:rPr>
          <w:fldChar w:fldCharType="end"/>
        </w:r>
      </w:hyperlink>
    </w:p>
    <w:p w14:paraId="7B1B9A75" w14:textId="01B5555C" w:rsidR="00A52ECB" w:rsidRDefault="006E5EF6">
      <w:pPr>
        <w:pStyle w:val="TableofFigures"/>
        <w:tabs>
          <w:tab w:val="right" w:leader="dot" w:pos="9350"/>
        </w:tabs>
        <w:rPr>
          <w:rFonts w:eastAsiaTheme="minorEastAsia"/>
          <w:noProof/>
          <w:kern w:val="2"/>
          <w14:ligatures w14:val="standardContextual"/>
        </w:rPr>
      </w:pPr>
      <w:hyperlink w:anchor="_Toc184656661" w:history="1">
        <w:r w:rsidR="00A52ECB" w:rsidRPr="00824C4A">
          <w:rPr>
            <w:rStyle w:val="Hyperlink"/>
            <w:noProof/>
          </w:rPr>
          <w:t>Figure 12. Filtering the TESI Customer Database view</w:t>
        </w:r>
        <w:r w:rsidR="00A52ECB">
          <w:rPr>
            <w:noProof/>
            <w:webHidden/>
          </w:rPr>
          <w:tab/>
        </w:r>
        <w:r w:rsidR="00A52ECB">
          <w:rPr>
            <w:noProof/>
            <w:webHidden/>
          </w:rPr>
          <w:fldChar w:fldCharType="begin"/>
        </w:r>
        <w:r w:rsidR="00A52ECB">
          <w:rPr>
            <w:noProof/>
            <w:webHidden/>
          </w:rPr>
          <w:instrText xml:space="preserve"> PAGEREF _Toc184656661 \h </w:instrText>
        </w:r>
        <w:r w:rsidR="00A52ECB">
          <w:rPr>
            <w:noProof/>
            <w:webHidden/>
          </w:rPr>
        </w:r>
        <w:r w:rsidR="00A52ECB">
          <w:rPr>
            <w:noProof/>
            <w:webHidden/>
          </w:rPr>
          <w:fldChar w:fldCharType="separate"/>
        </w:r>
        <w:r w:rsidR="00A52ECB">
          <w:rPr>
            <w:noProof/>
            <w:webHidden/>
          </w:rPr>
          <w:t>23</w:t>
        </w:r>
        <w:r w:rsidR="00A52ECB">
          <w:rPr>
            <w:noProof/>
            <w:webHidden/>
          </w:rPr>
          <w:fldChar w:fldCharType="end"/>
        </w:r>
      </w:hyperlink>
    </w:p>
    <w:p w14:paraId="6D018066" w14:textId="7075CB01" w:rsidR="00A52ECB" w:rsidRDefault="006E5EF6">
      <w:pPr>
        <w:pStyle w:val="TableofFigures"/>
        <w:tabs>
          <w:tab w:val="right" w:leader="dot" w:pos="9350"/>
        </w:tabs>
        <w:rPr>
          <w:rFonts w:eastAsiaTheme="minorEastAsia"/>
          <w:noProof/>
          <w:kern w:val="2"/>
          <w14:ligatures w14:val="standardContextual"/>
        </w:rPr>
      </w:pPr>
      <w:hyperlink w:anchor="_Toc184656662" w:history="1">
        <w:r w:rsidR="00A52ECB" w:rsidRPr="00824C4A">
          <w:rPr>
            <w:rStyle w:val="Hyperlink"/>
            <w:noProof/>
          </w:rPr>
          <w:t>Figure 13. Overview of the TESI Customer Verification form for adding new customers</w:t>
        </w:r>
        <w:r w:rsidR="00A52ECB">
          <w:rPr>
            <w:noProof/>
            <w:webHidden/>
          </w:rPr>
          <w:tab/>
        </w:r>
        <w:r w:rsidR="00A52ECB">
          <w:rPr>
            <w:noProof/>
            <w:webHidden/>
          </w:rPr>
          <w:fldChar w:fldCharType="begin"/>
        </w:r>
        <w:r w:rsidR="00A52ECB">
          <w:rPr>
            <w:noProof/>
            <w:webHidden/>
          </w:rPr>
          <w:instrText xml:space="preserve"> PAGEREF _Toc184656662 \h </w:instrText>
        </w:r>
        <w:r w:rsidR="00A52ECB">
          <w:rPr>
            <w:noProof/>
            <w:webHidden/>
          </w:rPr>
        </w:r>
        <w:r w:rsidR="00A52ECB">
          <w:rPr>
            <w:noProof/>
            <w:webHidden/>
          </w:rPr>
          <w:fldChar w:fldCharType="separate"/>
        </w:r>
        <w:r w:rsidR="00A52ECB">
          <w:rPr>
            <w:noProof/>
            <w:webHidden/>
          </w:rPr>
          <w:t>26</w:t>
        </w:r>
        <w:r w:rsidR="00A52ECB">
          <w:rPr>
            <w:noProof/>
            <w:webHidden/>
          </w:rPr>
          <w:fldChar w:fldCharType="end"/>
        </w:r>
      </w:hyperlink>
    </w:p>
    <w:p w14:paraId="6DA7B9AB" w14:textId="5DB6F284" w:rsidR="00A52ECB" w:rsidRDefault="006E5EF6">
      <w:pPr>
        <w:pStyle w:val="TableofFigures"/>
        <w:tabs>
          <w:tab w:val="right" w:leader="dot" w:pos="9350"/>
        </w:tabs>
        <w:rPr>
          <w:rFonts w:eastAsiaTheme="minorEastAsia"/>
          <w:noProof/>
          <w:kern w:val="2"/>
          <w14:ligatures w14:val="standardContextual"/>
        </w:rPr>
      </w:pPr>
      <w:hyperlink w:anchor="_Toc184656663" w:history="1">
        <w:r w:rsidR="00A52ECB" w:rsidRPr="00824C4A">
          <w:rPr>
            <w:rStyle w:val="Hyperlink"/>
            <w:noProof/>
          </w:rPr>
          <w:t>Figure 14. Sanctioned Entities dialog box</w:t>
        </w:r>
        <w:r w:rsidR="00A52ECB">
          <w:rPr>
            <w:noProof/>
            <w:webHidden/>
          </w:rPr>
          <w:tab/>
        </w:r>
        <w:r w:rsidR="00A52ECB">
          <w:rPr>
            <w:noProof/>
            <w:webHidden/>
          </w:rPr>
          <w:fldChar w:fldCharType="begin"/>
        </w:r>
        <w:r w:rsidR="00A52ECB">
          <w:rPr>
            <w:noProof/>
            <w:webHidden/>
          </w:rPr>
          <w:instrText xml:space="preserve"> PAGEREF _Toc184656663 \h </w:instrText>
        </w:r>
        <w:r w:rsidR="00A52ECB">
          <w:rPr>
            <w:noProof/>
            <w:webHidden/>
          </w:rPr>
        </w:r>
        <w:r w:rsidR="00A52ECB">
          <w:rPr>
            <w:noProof/>
            <w:webHidden/>
          </w:rPr>
          <w:fldChar w:fldCharType="separate"/>
        </w:r>
        <w:r w:rsidR="00A52ECB">
          <w:rPr>
            <w:noProof/>
            <w:webHidden/>
          </w:rPr>
          <w:t>27</w:t>
        </w:r>
        <w:r w:rsidR="00A52ECB">
          <w:rPr>
            <w:noProof/>
            <w:webHidden/>
          </w:rPr>
          <w:fldChar w:fldCharType="end"/>
        </w:r>
      </w:hyperlink>
    </w:p>
    <w:p w14:paraId="568AD59F" w14:textId="406B594F" w:rsidR="00A52ECB" w:rsidRDefault="006E5EF6">
      <w:pPr>
        <w:pStyle w:val="TableofFigures"/>
        <w:tabs>
          <w:tab w:val="right" w:leader="dot" w:pos="9350"/>
        </w:tabs>
        <w:rPr>
          <w:rFonts w:eastAsiaTheme="minorEastAsia"/>
          <w:noProof/>
          <w:kern w:val="2"/>
          <w14:ligatures w14:val="standardContextual"/>
        </w:rPr>
      </w:pPr>
      <w:hyperlink w:anchor="_Toc184656664" w:history="1">
        <w:r w:rsidR="00A52ECB" w:rsidRPr="00824C4A">
          <w:rPr>
            <w:rStyle w:val="Hyperlink"/>
            <w:noProof/>
          </w:rPr>
          <w:t>Figure 15. Delete Customer dialog box</w:t>
        </w:r>
        <w:r w:rsidR="00A52ECB">
          <w:rPr>
            <w:noProof/>
            <w:webHidden/>
          </w:rPr>
          <w:tab/>
        </w:r>
        <w:r w:rsidR="00A52ECB">
          <w:rPr>
            <w:noProof/>
            <w:webHidden/>
          </w:rPr>
          <w:fldChar w:fldCharType="begin"/>
        </w:r>
        <w:r w:rsidR="00A52ECB">
          <w:rPr>
            <w:noProof/>
            <w:webHidden/>
          </w:rPr>
          <w:instrText xml:space="preserve"> PAGEREF _Toc184656664 \h </w:instrText>
        </w:r>
        <w:r w:rsidR="00A52ECB">
          <w:rPr>
            <w:noProof/>
            <w:webHidden/>
          </w:rPr>
        </w:r>
        <w:r w:rsidR="00A52ECB">
          <w:rPr>
            <w:noProof/>
            <w:webHidden/>
          </w:rPr>
          <w:fldChar w:fldCharType="separate"/>
        </w:r>
        <w:r w:rsidR="00A52ECB">
          <w:rPr>
            <w:noProof/>
            <w:webHidden/>
          </w:rPr>
          <w:t>27</w:t>
        </w:r>
        <w:r w:rsidR="00A52ECB">
          <w:rPr>
            <w:noProof/>
            <w:webHidden/>
          </w:rPr>
          <w:fldChar w:fldCharType="end"/>
        </w:r>
      </w:hyperlink>
    </w:p>
    <w:p w14:paraId="27322262" w14:textId="1E5B4EB4" w:rsidR="00A52ECB" w:rsidRDefault="006E5EF6">
      <w:pPr>
        <w:pStyle w:val="TableofFigures"/>
        <w:tabs>
          <w:tab w:val="right" w:leader="dot" w:pos="9350"/>
        </w:tabs>
        <w:rPr>
          <w:rFonts w:eastAsiaTheme="minorEastAsia"/>
          <w:noProof/>
          <w:kern w:val="2"/>
          <w14:ligatures w14:val="standardContextual"/>
        </w:rPr>
      </w:pPr>
      <w:hyperlink w:anchor="_Toc184656665" w:history="1">
        <w:r w:rsidR="00A52ECB" w:rsidRPr="00824C4A">
          <w:rPr>
            <w:rStyle w:val="Hyperlink"/>
            <w:noProof/>
          </w:rPr>
          <w:t>Figure 16. Overview of the TESI Products page</w:t>
        </w:r>
        <w:r w:rsidR="00A52ECB">
          <w:rPr>
            <w:noProof/>
            <w:webHidden/>
          </w:rPr>
          <w:tab/>
        </w:r>
        <w:r w:rsidR="00A52ECB">
          <w:rPr>
            <w:noProof/>
            <w:webHidden/>
          </w:rPr>
          <w:fldChar w:fldCharType="begin"/>
        </w:r>
        <w:r w:rsidR="00A52ECB">
          <w:rPr>
            <w:noProof/>
            <w:webHidden/>
          </w:rPr>
          <w:instrText xml:space="preserve"> PAGEREF _Toc184656665 \h </w:instrText>
        </w:r>
        <w:r w:rsidR="00A52ECB">
          <w:rPr>
            <w:noProof/>
            <w:webHidden/>
          </w:rPr>
        </w:r>
        <w:r w:rsidR="00A52ECB">
          <w:rPr>
            <w:noProof/>
            <w:webHidden/>
          </w:rPr>
          <w:fldChar w:fldCharType="separate"/>
        </w:r>
        <w:r w:rsidR="00A52ECB">
          <w:rPr>
            <w:noProof/>
            <w:webHidden/>
          </w:rPr>
          <w:t>28</w:t>
        </w:r>
        <w:r w:rsidR="00A52ECB">
          <w:rPr>
            <w:noProof/>
            <w:webHidden/>
          </w:rPr>
          <w:fldChar w:fldCharType="end"/>
        </w:r>
      </w:hyperlink>
    </w:p>
    <w:p w14:paraId="495DD97A" w14:textId="2DE43B4B" w:rsidR="00A52ECB" w:rsidRDefault="006E5EF6">
      <w:pPr>
        <w:pStyle w:val="TableofFigures"/>
        <w:tabs>
          <w:tab w:val="right" w:leader="dot" w:pos="9350"/>
        </w:tabs>
        <w:rPr>
          <w:rFonts w:eastAsiaTheme="minorEastAsia"/>
          <w:noProof/>
          <w:kern w:val="2"/>
          <w14:ligatures w14:val="standardContextual"/>
        </w:rPr>
      </w:pPr>
      <w:hyperlink w:anchor="_Toc184656666" w:history="1">
        <w:r w:rsidR="00A52ECB" w:rsidRPr="00824C4A">
          <w:rPr>
            <w:rStyle w:val="Hyperlink"/>
            <w:noProof/>
          </w:rPr>
          <w:t>Figure 17. Action buttons on Products page</w:t>
        </w:r>
        <w:r w:rsidR="00A52ECB">
          <w:rPr>
            <w:noProof/>
            <w:webHidden/>
          </w:rPr>
          <w:tab/>
        </w:r>
        <w:r w:rsidR="00A52ECB">
          <w:rPr>
            <w:noProof/>
            <w:webHidden/>
          </w:rPr>
          <w:fldChar w:fldCharType="begin"/>
        </w:r>
        <w:r w:rsidR="00A52ECB">
          <w:rPr>
            <w:noProof/>
            <w:webHidden/>
          </w:rPr>
          <w:instrText xml:space="preserve"> PAGEREF _Toc184656666 \h </w:instrText>
        </w:r>
        <w:r w:rsidR="00A52ECB">
          <w:rPr>
            <w:noProof/>
            <w:webHidden/>
          </w:rPr>
        </w:r>
        <w:r w:rsidR="00A52ECB">
          <w:rPr>
            <w:noProof/>
            <w:webHidden/>
          </w:rPr>
          <w:fldChar w:fldCharType="separate"/>
        </w:r>
        <w:r w:rsidR="00A52ECB">
          <w:rPr>
            <w:noProof/>
            <w:webHidden/>
          </w:rPr>
          <w:t>29</w:t>
        </w:r>
        <w:r w:rsidR="00A52ECB">
          <w:rPr>
            <w:noProof/>
            <w:webHidden/>
          </w:rPr>
          <w:fldChar w:fldCharType="end"/>
        </w:r>
      </w:hyperlink>
    </w:p>
    <w:p w14:paraId="306CE8ED" w14:textId="17F3D5A6" w:rsidR="00A52ECB" w:rsidRDefault="006E5EF6">
      <w:pPr>
        <w:pStyle w:val="TableofFigures"/>
        <w:tabs>
          <w:tab w:val="right" w:leader="dot" w:pos="9350"/>
        </w:tabs>
        <w:rPr>
          <w:rFonts w:eastAsiaTheme="minorEastAsia"/>
          <w:noProof/>
          <w:kern w:val="2"/>
          <w14:ligatures w14:val="standardContextual"/>
        </w:rPr>
      </w:pPr>
      <w:hyperlink w:anchor="_Toc184656667" w:history="1">
        <w:r w:rsidR="00A52ECB" w:rsidRPr="00824C4A">
          <w:rPr>
            <w:rStyle w:val="Hyperlink"/>
            <w:noProof/>
          </w:rPr>
          <w:t>Figure 18. Example of a filled-out Product form</w:t>
        </w:r>
        <w:r w:rsidR="00A52ECB">
          <w:rPr>
            <w:noProof/>
            <w:webHidden/>
          </w:rPr>
          <w:tab/>
        </w:r>
        <w:r w:rsidR="00A52ECB">
          <w:rPr>
            <w:noProof/>
            <w:webHidden/>
          </w:rPr>
          <w:fldChar w:fldCharType="begin"/>
        </w:r>
        <w:r w:rsidR="00A52ECB">
          <w:rPr>
            <w:noProof/>
            <w:webHidden/>
          </w:rPr>
          <w:instrText xml:space="preserve"> PAGEREF _Toc184656667 \h </w:instrText>
        </w:r>
        <w:r w:rsidR="00A52ECB">
          <w:rPr>
            <w:noProof/>
            <w:webHidden/>
          </w:rPr>
        </w:r>
        <w:r w:rsidR="00A52ECB">
          <w:rPr>
            <w:noProof/>
            <w:webHidden/>
          </w:rPr>
          <w:fldChar w:fldCharType="separate"/>
        </w:r>
        <w:r w:rsidR="00A52ECB">
          <w:rPr>
            <w:noProof/>
            <w:webHidden/>
          </w:rPr>
          <w:t>31</w:t>
        </w:r>
        <w:r w:rsidR="00A52ECB">
          <w:rPr>
            <w:noProof/>
            <w:webHidden/>
          </w:rPr>
          <w:fldChar w:fldCharType="end"/>
        </w:r>
      </w:hyperlink>
    </w:p>
    <w:p w14:paraId="5D308A23" w14:textId="7002E25D" w:rsidR="00A52ECB" w:rsidRDefault="006E5EF6">
      <w:pPr>
        <w:pStyle w:val="TableofFigures"/>
        <w:tabs>
          <w:tab w:val="right" w:leader="dot" w:pos="9350"/>
        </w:tabs>
        <w:rPr>
          <w:rFonts w:eastAsiaTheme="minorEastAsia"/>
          <w:noProof/>
          <w:kern w:val="2"/>
          <w14:ligatures w14:val="standardContextual"/>
        </w:rPr>
      </w:pPr>
      <w:hyperlink w:anchor="_Toc184656668" w:history="1">
        <w:r w:rsidR="00A52ECB" w:rsidRPr="00824C4A">
          <w:rPr>
            <w:rStyle w:val="Hyperlink"/>
            <w:noProof/>
          </w:rPr>
          <w:t>Figure 19. KYC Tool process flow diagram</w:t>
        </w:r>
        <w:r w:rsidR="00A52ECB">
          <w:rPr>
            <w:noProof/>
            <w:webHidden/>
          </w:rPr>
          <w:tab/>
        </w:r>
        <w:r w:rsidR="00A52ECB">
          <w:rPr>
            <w:noProof/>
            <w:webHidden/>
          </w:rPr>
          <w:fldChar w:fldCharType="begin"/>
        </w:r>
        <w:r w:rsidR="00A52ECB">
          <w:rPr>
            <w:noProof/>
            <w:webHidden/>
          </w:rPr>
          <w:instrText xml:space="preserve"> PAGEREF _Toc184656668 \h </w:instrText>
        </w:r>
        <w:r w:rsidR="00A52ECB">
          <w:rPr>
            <w:noProof/>
            <w:webHidden/>
          </w:rPr>
        </w:r>
        <w:r w:rsidR="00A52ECB">
          <w:rPr>
            <w:noProof/>
            <w:webHidden/>
          </w:rPr>
          <w:fldChar w:fldCharType="separate"/>
        </w:r>
        <w:r w:rsidR="00A52ECB">
          <w:rPr>
            <w:noProof/>
            <w:webHidden/>
          </w:rPr>
          <w:t>32</w:t>
        </w:r>
        <w:r w:rsidR="00A52ECB">
          <w:rPr>
            <w:noProof/>
            <w:webHidden/>
          </w:rPr>
          <w:fldChar w:fldCharType="end"/>
        </w:r>
      </w:hyperlink>
    </w:p>
    <w:p w14:paraId="2A3049D7" w14:textId="5A00399B" w:rsidR="00A52ECB" w:rsidRDefault="006E5EF6">
      <w:pPr>
        <w:pStyle w:val="TableofFigures"/>
        <w:tabs>
          <w:tab w:val="right" w:leader="dot" w:pos="9350"/>
        </w:tabs>
        <w:rPr>
          <w:rFonts w:eastAsiaTheme="minorEastAsia"/>
          <w:noProof/>
          <w:kern w:val="2"/>
          <w14:ligatures w14:val="standardContextual"/>
        </w:rPr>
      </w:pPr>
      <w:hyperlink w:anchor="_Toc184656669" w:history="1">
        <w:r w:rsidR="00A52ECB" w:rsidRPr="00824C4A">
          <w:rPr>
            <w:rStyle w:val="Hyperlink"/>
            <w:noProof/>
          </w:rPr>
          <w:t>Figure 20. KYC Tool Customer Verification process flow diagram</w:t>
        </w:r>
        <w:r w:rsidR="00A52ECB">
          <w:rPr>
            <w:noProof/>
            <w:webHidden/>
          </w:rPr>
          <w:tab/>
        </w:r>
        <w:r w:rsidR="00A52ECB">
          <w:rPr>
            <w:noProof/>
            <w:webHidden/>
          </w:rPr>
          <w:fldChar w:fldCharType="begin"/>
        </w:r>
        <w:r w:rsidR="00A52ECB">
          <w:rPr>
            <w:noProof/>
            <w:webHidden/>
          </w:rPr>
          <w:instrText xml:space="preserve"> PAGEREF _Toc184656669 \h </w:instrText>
        </w:r>
        <w:r w:rsidR="00A52ECB">
          <w:rPr>
            <w:noProof/>
            <w:webHidden/>
          </w:rPr>
        </w:r>
        <w:r w:rsidR="00A52ECB">
          <w:rPr>
            <w:noProof/>
            <w:webHidden/>
          </w:rPr>
          <w:fldChar w:fldCharType="separate"/>
        </w:r>
        <w:r w:rsidR="00A52ECB">
          <w:rPr>
            <w:noProof/>
            <w:webHidden/>
          </w:rPr>
          <w:t>33</w:t>
        </w:r>
        <w:r w:rsidR="00A52ECB">
          <w:rPr>
            <w:noProof/>
            <w:webHidden/>
          </w:rPr>
          <w:fldChar w:fldCharType="end"/>
        </w:r>
      </w:hyperlink>
    </w:p>
    <w:p w14:paraId="198D90E1" w14:textId="403C51C9" w:rsidR="00A52ECB" w:rsidRDefault="006E5EF6">
      <w:pPr>
        <w:pStyle w:val="TableofFigures"/>
        <w:tabs>
          <w:tab w:val="right" w:leader="dot" w:pos="9350"/>
        </w:tabs>
        <w:rPr>
          <w:rFonts w:eastAsiaTheme="minorEastAsia"/>
          <w:noProof/>
          <w:kern w:val="2"/>
          <w14:ligatures w14:val="standardContextual"/>
        </w:rPr>
      </w:pPr>
      <w:hyperlink w:anchor="_Toc184656670" w:history="1">
        <w:r w:rsidR="00A52ECB" w:rsidRPr="00824C4A">
          <w:rPr>
            <w:rStyle w:val="Hyperlink"/>
            <w:noProof/>
          </w:rPr>
          <w:t>Figure 21. KYC Tool Customer Order process flow diagram</w:t>
        </w:r>
        <w:r w:rsidR="00A52ECB">
          <w:rPr>
            <w:noProof/>
            <w:webHidden/>
          </w:rPr>
          <w:tab/>
        </w:r>
        <w:r w:rsidR="00A52ECB">
          <w:rPr>
            <w:noProof/>
            <w:webHidden/>
          </w:rPr>
          <w:fldChar w:fldCharType="begin"/>
        </w:r>
        <w:r w:rsidR="00A52ECB">
          <w:rPr>
            <w:noProof/>
            <w:webHidden/>
          </w:rPr>
          <w:instrText xml:space="preserve"> PAGEREF _Toc184656670 \h </w:instrText>
        </w:r>
        <w:r w:rsidR="00A52ECB">
          <w:rPr>
            <w:noProof/>
            <w:webHidden/>
          </w:rPr>
        </w:r>
        <w:r w:rsidR="00A52ECB">
          <w:rPr>
            <w:noProof/>
            <w:webHidden/>
          </w:rPr>
          <w:fldChar w:fldCharType="separate"/>
        </w:r>
        <w:r w:rsidR="00A52ECB">
          <w:rPr>
            <w:noProof/>
            <w:webHidden/>
          </w:rPr>
          <w:t>34</w:t>
        </w:r>
        <w:r w:rsidR="00A52ECB">
          <w:rPr>
            <w:noProof/>
            <w:webHidden/>
          </w:rPr>
          <w:fldChar w:fldCharType="end"/>
        </w:r>
      </w:hyperlink>
    </w:p>
    <w:p w14:paraId="66FBBE0F" w14:textId="7E5C65DD" w:rsidR="00A52ECB" w:rsidRDefault="006E5EF6">
      <w:pPr>
        <w:pStyle w:val="TableofFigures"/>
        <w:tabs>
          <w:tab w:val="right" w:leader="dot" w:pos="9350"/>
        </w:tabs>
        <w:rPr>
          <w:rFonts w:eastAsiaTheme="minorEastAsia"/>
          <w:noProof/>
          <w:kern w:val="2"/>
          <w14:ligatures w14:val="standardContextual"/>
        </w:rPr>
      </w:pPr>
      <w:hyperlink w:anchor="_Toc184656671" w:history="1">
        <w:r w:rsidR="00A52ECB" w:rsidRPr="00824C4A">
          <w:rPr>
            <w:rStyle w:val="Hyperlink"/>
            <w:noProof/>
          </w:rPr>
          <w:t>Figure 22. KYC Tool Transportation Verification process flow diagram</w:t>
        </w:r>
        <w:r w:rsidR="00A52ECB">
          <w:rPr>
            <w:noProof/>
            <w:webHidden/>
          </w:rPr>
          <w:tab/>
        </w:r>
        <w:r w:rsidR="00A52ECB">
          <w:rPr>
            <w:noProof/>
            <w:webHidden/>
          </w:rPr>
          <w:fldChar w:fldCharType="begin"/>
        </w:r>
        <w:r w:rsidR="00A52ECB">
          <w:rPr>
            <w:noProof/>
            <w:webHidden/>
          </w:rPr>
          <w:instrText xml:space="preserve"> PAGEREF _Toc184656671 \h </w:instrText>
        </w:r>
        <w:r w:rsidR="00A52ECB">
          <w:rPr>
            <w:noProof/>
            <w:webHidden/>
          </w:rPr>
        </w:r>
        <w:r w:rsidR="00A52ECB">
          <w:rPr>
            <w:noProof/>
            <w:webHidden/>
          </w:rPr>
          <w:fldChar w:fldCharType="separate"/>
        </w:r>
        <w:r w:rsidR="00A52ECB">
          <w:rPr>
            <w:noProof/>
            <w:webHidden/>
          </w:rPr>
          <w:t>35</w:t>
        </w:r>
        <w:r w:rsidR="00A52ECB">
          <w:rPr>
            <w:noProof/>
            <w:webHidden/>
          </w:rPr>
          <w:fldChar w:fldCharType="end"/>
        </w:r>
      </w:hyperlink>
    </w:p>
    <w:p w14:paraId="62B739BC" w14:textId="1CDE5229" w:rsidR="00A52ECB" w:rsidRDefault="006E5EF6">
      <w:pPr>
        <w:pStyle w:val="TableofFigures"/>
        <w:tabs>
          <w:tab w:val="right" w:leader="dot" w:pos="9350"/>
        </w:tabs>
        <w:rPr>
          <w:rFonts w:eastAsiaTheme="minorEastAsia"/>
          <w:noProof/>
          <w:kern w:val="2"/>
          <w14:ligatures w14:val="standardContextual"/>
        </w:rPr>
      </w:pPr>
      <w:hyperlink w:anchor="_Toc184656672" w:history="1">
        <w:r w:rsidR="00A52ECB" w:rsidRPr="00824C4A">
          <w:rPr>
            <w:rStyle w:val="Hyperlink"/>
            <w:noProof/>
          </w:rPr>
          <w:t>Figure 23. Manage Data Import/Export menu</w:t>
        </w:r>
        <w:r w:rsidR="00A52ECB">
          <w:rPr>
            <w:noProof/>
            <w:webHidden/>
          </w:rPr>
          <w:tab/>
        </w:r>
        <w:r w:rsidR="00A52ECB">
          <w:rPr>
            <w:noProof/>
            <w:webHidden/>
          </w:rPr>
          <w:fldChar w:fldCharType="begin"/>
        </w:r>
        <w:r w:rsidR="00A52ECB">
          <w:rPr>
            <w:noProof/>
            <w:webHidden/>
          </w:rPr>
          <w:instrText xml:space="preserve"> PAGEREF _Toc184656672 \h </w:instrText>
        </w:r>
        <w:r w:rsidR="00A52ECB">
          <w:rPr>
            <w:noProof/>
            <w:webHidden/>
          </w:rPr>
        </w:r>
        <w:r w:rsidR="00A52ECB">
          <w:rPr>
            <w:noProof/>
            <w:webHidden/>
          </w:rPr>
          <w:fldChar w:fldCharType="separate"/>
        </w:r>
        <w:r w:rsidR="00A52ECB">
          <w:rPr>
            <w:noProof/>
            <w:webHidden/>
          </w:rPr>
          <w:t>36</w:t>
        </w:r>
        <w:r w:rsidR="00A52ECB">
          <w:rPr>
            <w:noProof/>
            <w:webHidden/>
          </w:rPr>
          <w:fldChar w:fldCharType="end"/>
        </w:r>
      </w:hyperlink>
    </w:p>
    <w:p w14:paraId="2A2EDDE7" w14:textId="61DFEFDA" w:rsidR="00A52ECB" w:rsidRDefault="006E5EF6">
      <w:pPr>
        <w:pStyle w:val="TableofFigures"/>
        <w:tabs>
          <w:tab w:val="right" w:leader="dot" w:pos="9350"/>
        </w:tabs>
        <w:rPr>
          <w:rFonts w:eastAsiaTheme="minorEastAsia"/>
          <w:noProof/>
          <w:kern w:val="2"/>
          <w14:ligatures w14:val="standardContextual"/>
        </w:rPr>
      </w:pPr>
      <w:hyperlink w:anchor="_Toc184656673" w:history="1">
        <w:r w:rsidR="00A52ECB" w:rsidRPr="00824C4A">
          <w:rPr>
            <w:rStyle w:val="Hyperlink"/>
            <w:noProof/>
          </w:rPr>
          <w:t>Figure 24. Export data options</w:t>
        </w:r>
        <w:r w:rsidR="00A52ECB">
          <w:rPr>
            <w:noProof/>
            <w:webHidden/>
          </w:rPr>
          <w:tab/>
        </w:r>
        <w:r w:rsidR="00A52ECB">
          <w:rPr>
            <w:noProof/>
            <w:webHidden/>
          </w:rPr>
          <w:fldChar w:fldCharType="begin"/>
        </w:r>
        <w:r w:rsidR="00A52ECB">
          <w:rPr>
            <w:noProof/>
            <w:webHidden/>
          </w:rPr>
          <w:instrText xml:space="preserve"> PAGEREF _Toc184656673 \h </w:instrText>
        </w:r>
        <w:r w:rsidR="00A52ECB">
          <w:rPr>
            <w:noProof/>
            <w:webHidden/>
          </w:rPr>
        </w:r>
        <w:r w:rsidR="00A52ECB">
          <w:rPr>
            <w:noProof/>
            <w:webHidden/>
          </w:rPr>
          <w:fldChar w:fldCharType="separate"/>
        </w:r>
        <w:r w:rsidR="00A52ECB">
          <w:rPr>
            <w:noProof/>
            <w:webHidden/>
          </w:rPr>
          <w:t>37</w:t>
        </w:r>
        <w:r w:rsidR="00A52ECB">
          <w:rPr>
            <w:noProof/>
            <w:webHidden/>
          </w:rPr>
          <w:fldChar w:fldCharType="end"/>
        </w:r>
      </w:hyperlink>
    </w:p>
    <w:p w14:paraId="6303C361" w14:textId="6596ACC8" w:rsidR="00A52ECB" w:rsidRDefault="006E5EF6">
      <w:pPr>
        <w:pStyle w:val="TableofFigures"/>
        <w:tabs>
          <w:tab w:val="right" w:leader="dot" w:pos="9350"/>
        </w:tabs>
        <w:rPr>
          <w:rFonts w:eastAsiaTheme="minorEastAsia"/>
          <w:noProof/>
          <w:kern w:val="2"/>
          <w14:ligatures w14:val="standardContextual"/>
        </w:rPr>
      </w:pPr>
      <w:hyperlink w:anchor="_Toc184656674" w:history="1">
        <w:r w:rsidR="00A52ECB" w:rsidRPr="00824C4A">
          <w:rPr>
            <w:rStyle w:val="Hyperlink"/>
            <w:noProof/>
          </w:rPr>
          <w:t>Figure 25. Import data options screen</w:t>
        </w:r>
        <w:r w:rsidR="00A52ECB">
          <w:rPr>
            <w:noProof/>
            <w:webHidden/>
          </w:rPr>
          <w:tab/>
        </w:r>
        <w:r w:rsidR="00A52ECB">
          <w:rPr>
            <w:noProof/>
            <w:webHidden/>
          </w:rPr>
          <w:fldChar w:fldCharType="begin"/>
        </w:r>
        <w:r w:rsidR="00A52ECB">
          <w:rPr>
            <w:noProof/>
            <w:webHidden/>
          </w:rPr>
          <w:instrText xml:space="preserve"> PAGEREF _Toc184656674 \h </w:instrText>
        </w:r>
        <w:r w:rsidR="00A52ECB">
          <w:rPr>
            <w:noProof/>
            <w:webHidden/>
          </w:rPr>
        </w:r>
        <w:r w:rsidR="00A52ECB">
          <w:rPr>
            <w:noProof/>
            <w:webHidden/>
          </w:rPr>
          <w:fldChar w:fldCharType="separate"/>
        </w:r>
        <w:r w:rsidR="00A52ECB">
          <w:rPr>
            <w:noProof/>
            <w:webHidden/>
          </w:rPr>
          <w:t>39</w:t>
        </w:r>
        <w:r w:rsidR="00A52ECB">
          <w:rPr>
            <w:noProof/>
            <w:webHidden/>
          </w:rPr>
          <w:fldChar w:fldCharType="end"/>
        </w:r>
      </w:hyperlink>
    </w:p>
    <w:p w14:paraId="226B3FA0" w14:textId="08C847B0" w:rsidR="00A52ECB" w:rsidRDefault="006E5EF6">
      <w:pPr>
        <w:pStyle w:val="TableofFigures"/>
        <w:tabs>
          <w:tab w:val="right" w:leader="dot" w:pos="9350"/>
        </w:tabs>
        <w:rPr>
          <w:rFonts w:eastAsiaTheme="minorEastAsia"/>
          <w:noProof/>
          <w:kern w:val="2"/>
          <w14:ligatures w14:val="standardContextual"/>
        </w:rPr>
      </w:pPr>
      <w:hyperlink w:anchor="_Toc184656675" w:history="1">
        <w:r w:rsidR="00A52ECB" w:rsidRPr="00824C4A">
          <w:rPr>
            <w:rStyle w:val="Hyperlink"/>
            <w:noProof/>
          </w:rPr>
          <w:t>Figure 26. Import data error message example</w:t>
        </w:r>
        <w:r w:rsidR="00A52ECB">
          <w:rPr>
            <w:noProof/>
            <w:webHidden/>
          </w:rPr>
          <w:tab/>
        </w:r>
        <w:r w:rsidR="00A52ECB">
          <w:rPr>
            <w:noProof/>
            <w:webHidden/>
          </w:rPr>
          <w:fldChar w:fldCharType="begin"/>
        </w:r>
        <w:r w:rsidR="00A52ECB">
          <w:rPr>
            <w:noProof/>
            <w:webHidden/>
          </w:rPr>
          <w:instrText xml:space="preserve"> PAGEREF _Toc184656675 \h </w:instrText>
        </w:r>
        <w:r w:rsidR="00A52ECB">
          <w:rPr>
            <w:noProof/>
            <w:webHidden/>
          </w:rPr>
        </w:r>
        <w:r w:rsidR="00A52ECB">
          <w:rPr>
            <w:noProof/>
            <w:webHidden/>
          </w:rPr>
          <w:fldChar w:fldCharType="separate"/>
        </w:r>
        <w:r w:rsidR="00A52ECB">
          <w:rPr>
            <w:noProof/>
            <w:webHidden/>
          </w:rPr>
          <w:t>39</w:t>
        </w:r>
        <w:r w:rsidR="00A52ECB">
          <w:rPr>
            <w:noProof/>
            <w:webHidden/>
          </w:rPr>
          <w:fldChar w:fldCharType="end"/>
        </w:r>
      </w:hyperlink>
    </w:p>
    <w:p w14:paraId="5443CFD6" w14:textId="77777777" w:rsidR="00A52ECB" w:rsidRDefault="00E777B5" w:rsidP="00574B5A">
      <w:r>
        <w:fldChar w:fldCharType="end"/>
      </w:r>
    </w:p>
    <w:p w14:paraId="5D4492EE" w14:textId="65CF141F" w:rsidR="007735D7" w:rsidRPr="00506491" w:rsidRDefault="00574B5A" w:rsidP="00574B5A">
      <w:pPr>
        <w:rPr>
          <w:rFonts w:ascii="Arial" w:hAnsi="Arial" w:cs="Arial"/>
          <w:b/>
          <w:bCs/>
        </w:rPr>
      </w:pPr>
      <w:r w:rsidRPr="00574B5A">
        <w:rPr>
          <w:rFonts w:ascii="Arial" w:hAnsi="Arial" w:cs="Arial"/>
          <w:b/>
          <w:bCs/>
        </w:rPr>
        <w:t>TABLES</w:t>
      </w:r>
    </w:p>
    <w:p w14:paraId="6E0F583E" w14:textId="269CA969" w:rsidR="00A52ECB" w:rsidRDefault="00574B5A">
      <w:pPr>
        <w:pStyle w:val="TableofFigures"/>
        <w:tabs>
          <w:tab w:val="right" w:leader="dot" w:pos="9350"/>
        </w:tabs>
        <w:rPr>
          <w:rFonts w:eastAsiaTheme="minorEastAsia"/>
          <w:noProof/>
          <w:kern w:val="2"/>
          <w14:ligatures w14:val="standardContextual"/>
        </w:rPr>
      </w:pPr>
      <w:r>
        <w:fldChar w:fldCharType="begin"/>
      </w:r>
      <w:r>
        <w:instrText xml:space="preserve"> TOC \h \z \c "Table" </w:instrText>
      </w:r>
      <w:r>
        <w:fldChar w:fldCharType="separate"/>
      </w:r>
      <w:hyperlink w:anchor="_Toc184656676" w:history="1">
        <w:r w:rsidR="00A52ECB" w:rsidRPr="004628A8">
          <w:rPr>
            <w:rStyle w:val="Hyperlink"/>
            <w:noProof/>
          </w:rPr>
          <w:t>Table 1. GHS H-codes</w:t>
        </w:r>
        <w:r w:rsidR="00A52ECB">
          <w:rPr>
            <w:noProof/>
            <w:webHidden/>
          </w:rPr>
          <w:tab/>
        </w:r>
        <w:r w:rsidR="00A52ECB">
          <w:rPr>
            <w:noProof/>
            <w:webHidden/>
          </w:rPr>
          <w:fldChar w:fldCharType="begin"/>
        </w:r>
        <w:r w:rsidR="00A52ECB">
          <w:rPr>
            <w:noProof/>
            <w:webHidden/>
          </w:rPr>
          <w:instrText xml:space="preserve"> PAGEREF _Toc184656676 \h </w:instrText>
        </w:r>
        <w:r w:rsidR="00A52ECB">
          <w:rPr>
            <w:noProof/>
            <w:webHidden/>
          </w:rPr>
        </w:r>
        <w:r w:rsidR="00A52ECB">
          <w:rPr>
            <w:noProof/>
            <w:webHidden/>
          </w:rPr>
          <w:fldChar w:fldCharType="separate"/>
        </w:r>
        <w:r w:rsidR="00A52ECB">
          <w:rPr>
            <w:noProof/>
            <w:webHidden/>
          </w:rPr>
          <w:t>30</w:t>
        </w:r>
        <w:r w:rsidR="00A52ECB">
          <w:rPr>
            <w:noProof/>
            <w:webHidden/>
          </w:rPr>
          <w:fldChar w:fldCharType="end"/>
        </w:r>
      </w:hyperlink>
    </w:p>
    <w:p w14:paraId="511E7A99" w14:textId="5DB942A6" w:rsidR="00D66BAB" w:rsidRDefault="00574B5A" w:rsidP="007735D7">
      <w:r>
        <w:fldChar w:fldCharType="end"/>
      </w:r>
    </w:p>
    <w:p w14:paraId="1D12D2C5" w14:textId="77777777" w:rsidR="00574B5A" w:rsidRPr="00574B5A" w:rsidRDefault="00574B5A" w:rsidP="00574B5A">
      <w:pPr>
        <w:pStyle w:val="Heading1"/>
        <w:numPr>
          <w:ilvl w:val="0"/>
          <w:numId w:val="0"/>
        </w:numPr>
        <w:ind w:left="450"/>
        <w:rPr>
          <w:rFonts w:ascii="Arial" w:hAnsi="Arial" w:cs="Arial"/>
          <w:b/>
          <w:bCs/>
        </w:rPr>
        <w:sectPr w:rsidR="00574B5A" w:rsidRPr="00574B5A" w:rsidSect="00DD3B3A">
          <w:footerReference w:type="even" r:id="rId15"/>
          <w:footerReference w:type="default" r:id="rId16"/>
          <w:type w:val="continuous"/>
          <w:pgSz w:w="12240" w:h="15840"/>
          <w:pgMar w:top="1440" w:right="1440" w:bottom="1440" w:left="1440" w:header="720" w:footer="720" w:gutter="0"/>
          <w:cols w:space="720"/>
          <w:docGrid w:linePitch="360"/>
        </w:sectPr>
      </w:pPr>
      <w:bookmarkStart w:id="3" w:name="_Ref86848280"/>
      <w:bookmarkStart w:id="4" w:name="_Ref86849734"/>
    </w:p>
    <w:p w14:paraId="565971E5" w14:textId="2DBB8628" w:rsidR="0033247A" w:rsidRPr="003777CA" w:rsidRDefault="6C8AF2C5" w:rsidP="00796B74">
      <w:pPr>
        <w:pStyle w:val="Heading1"/>
      </w:pPr>
      <w:bookmarkStart w:id="5" w:name="_Ref87348432"/>
      <w:bookmarkStart w:id="6" w:name="_Toc184656603"/>
      <w:r>
        <w:lastRenderedPageBreak/>
        <w:t>Introduction</w:t>
      </w:r>
      <w:bookmarkEnd w:id="3"/>
      <w:bookmarkEnd w:id="4"/>
      <w:bookmarkEnd w:id="5"/>
      <w:bookmarkEnd w:id="6"/>
    </w:p>
    <w:p w14:paraId="6E9D07BF" w14:textId="671D3DAB" w:rsidR="00757D96" w:rsidRDefault="00F40523" w:rsidP="00040894">
      <w:pPr>
        <w:pStyle w:val="BodyText"/>
      </w:pPr>
      <w:r>
        <w:t>Transaction Evaluation for Suspicious Indicators (TESI</w:t>
      </w:r>
      <w:r w:rsidRPr="00FB1253">
        <w:rPr>
          <w:vertAlign w:val="superscript"/>
        </w:rPr>
        <w:t>©</w:t>
      </w:r>
      <w:r>
        <w:t xml:space="preserve">) is a simple tool developed by </w:t>
      </w:r>
      <w:r w:rsidR="00EE4407">
        <w:t>Sandia National Laboratories (</w:t>
      </w:r>
      <w:r>
        <w:t>SNL</w:t>
      </w:r>
      <w:r w:rsidR="00EE4407">
        <w:t>)</w:t>
      </w:r>
      <w:r>
        <w:t xml:space="preserve"> to help chemical distributors, suppliers, and retailers implement </w:t>
      </w:r>
      <w:r w:rsidR="001A63F6">
        <w:t>K</w:t>
      </w:r>
      <w:r w:rsidR="00EE4407">
        <w:t xml:space="preserve">now </w:t>
      </w:r>
      <w:r w:rsidR="001A63F6">
        <w:t>Y</w:t>
      </w:r>
      <w:r w:rsidR="00EE4407">
        <w:t xml:space="preserve">our </w:t>
      </w:r>
      <w:r w:rsidR="001A63F6">
        <w:t>C</w:t>
      </w:r>
      <w:r w:rsidR="00EE4407">
        <w:t>ustomer (</w:t>
      </w:r>
      <w:r>
        <w:t>KYC</w:t>
      </w:r>
      <w:r w:rsidR="00DB3A40">
        <w:fldChar w:fldCharType="begin"/>
      </w:r>
      <w:r w:rsidR="00DB3A40">
        <w:instrText xml:space="preserve"> XE "</w:instrText>
      </w:r>
      <w:r w:rsidR="00DB3A40" w:rsidRPr="007F6F49">
        <w:instrText>KYC</w:instrText>
      </w:r>
      <w:r w:rsidR="00DB3A40">
        <w:instrText xml:space="preserve">" </w:instrText>
      </w:r>
      <w:r w:rsidR="00DB3A40">
        <w:fldChar w:fldCharType="end"/>
      </w:r>
      <w:r w:rsidR="00EE4407">
        <w:t>)</w:t>
      </w:r>
      <w:r>
        <w:t xml:space="preserve"> best practices</w:t>
      </w:r>
      <w:r w:rsidR="00757D96">
        <w:t xml:space="preserve"> for dual-use chemicals</w:t>
      </w:r>
      <w:r>
        <w:t xml:space="preserve">.  </w:t>
      </w:r>
      <w:r w:rsidR="00757D96">
        <w:t>In the scope of this tool, dual-use chemicals include chemicals defined by the Organi</w:t>
      </w:r>
      <w:r w:rsidR="007E4C54">
        <w:t>s</w:t>
      </w:r>
      <w:r w:rsidR="00757D96">
        <w:t>ation for the Prohibition of Chemical Weapons (OPCW</w:t>
      </w:r>
      <w:r w:rsidR="00C26EED">
        <w:t>)</w:t>
      </w:r>
      <w:r w:rsidR="00757D96">
        <w:t>, Wassenaar Arrangement</w:t>
      </w:r>
      <w:r w:rsidR="00757D96">
        <w:fldChar w:fldCharType="begin"/>
      </w:r>
      <w:r w:rsidR="00757D96">
        <w:instrText xml:space="preserve"> XE "</w:instrText>
      </w:r>
      <w:r w:rsidR="00757D96" w:rsidRPr="00FA7380">
        <w:instrText>Wassenaar Arrangement</w:instrText>
      </w:r>
      <w:r w:rsidR="00757D96">
        <w:instrText xml:space="preserve">" </w:instrText>
      </w:r>
      <w:r w:rsidR="00757D96">
        <w:fldChar w:fldCharType="end"/>
      </w:r>
      <w:r w:rsidR="00757D96">
        <w:t>, or Australia Group</w:t>
      </w:r>
      <w:r w:rsidR="00757D96">
        <w:fldChar w:fldCharType="begin"/>
      </w:r>
      <w:r w:rsidR="00757D96">
        <w:instrText xml:space="preserve"> XE "</w:instrText>
      </w:r>
      <w:r w:rsidR="00757D96" w:rsidRPr="005060B5">
        <w:instrText>Australia Group</w:instrText>
      </w:r>
      <w:r w:rsidR="00757D96">
        <w:instrText xml:space="preserve">" </w:instrText>
      </w:r>
      <w:r w:rsidR="00757D96">
        <w:fldChar w:fldCharType="end"/>
      </w:r>
      <w:r w:rsidR="00757D96">
        <w:t xml:space="preserve">, </w:t>
      </w:r>
      <w:r w:rsidR="007E4C54">
        <w:t>as well as</w:t>
      </w:r>
      <w:r w:rsidR="00757D96">
        <w:t xml:space="preserve"> toxic industrial chemicals </w:t>
      </w:r>
      <w:r w:rsidR="006A7E12">
        <w:t>that</w:t>
      </w:r>
      <w:r w:rsidR="00757D96">
        <w:t xml:space="preserve"> pose a risk if used in a malicious scenario.</w:t>
      </w:r>
    </w:p>
    <w:p w14:paraId="607959B4" w14:textId="67D3C892" w:rsidR="0033247A" w:rsidRDefault="00F40523" w:rsidP="00F40523">
      <w:pPr>
        <w:pStyle w:val="BodyText"/>
      </w:pPr>
      <w:r>
        <w:t xml:space="preserve">The tool is designed around a framework that integrates an organization’s products, customers, sales, and shipping databases. This integrated database approach helps the facility to identify any abnormalities (or suspicious indicators) during the sale of their products </w:t>
      </w:r>
      <w:r w:rsidR="006A7E12">
        <w:t>which</w:t>
      </w:r>
      <w:r>
        <w:t xml:space="preserve"> may be a security concern.</w:t>
      </w:r>
      <w:r w:rsidR="00AA6569">
        <w:t xml:space="preserve"> </w:t>
      </w:r>
      <w:r>
        <w:t>The goal of TESI is to identify high</w:t>
      </w:r>
      <w:r w:rsidR="0057297C">
        <w:t>-</w:t>
      </w:r>
      <w:r>
        <w:t xml:space="preserve">risk product sales by showing the seller </w:t>
      </w:r>
      <w:r w:rsidR="00757D96">
        <w:t>suspicious i</w:t>
      </w:r>
      <w:r>
        <w:t xml:space="preserve">ndicators or </w:t>
      </w:r>
      <w:r w:rsidR="00757D96">
        <w:t>“</w:t>
      </w:r>
      <w:r w:rsidR="00A870F2">
        <w:t xml:space="preserve">red </w:t>
      </w:r>
      <w:r>
        <w:t>flags</w:t>
      </w:r>
      <w:r w:rsidR="00757D96">
        <w:t>”</w:t>
      </w:r>
      <w:r>
        <w:t xml:space="preserve"> prior to the product being sold or otherwise provided to a customer.  </w:t>
      </w:r>
    </w:p>
    <w:p w14:paraId="0A647622" w14:textId="19B1ADC8" w:rsidR="001A2800" w:rsidRDefault="001A2800" w:rsidP="001A2800">
      <w:pPr>
        <w:pStyle w:val="WPBODY"/>
      </w:pPr>
      <w:r>
        <w:t>The KYC</w:t>
      </w:r>
      <w:r w:rsidR="00DB3A40">
        <w:fldChar w:fldCharType="begin"/>
      </w:r>
      <w:r w:rsidR="00DB3A40">
        <w:instrText xml:space="preserve"> XE "</w:instrText>
      </w:r>
      <w:r w:rsidR="00DB3A40" w:rsidRPr="007F6F49">
        <w:instrText>KYC</w:instrText>
      </w:r>
      <w:r w:rsidR="00DB3A40">
        <w:instrText xml:space="preserve">" </w:instrText>
      </w:r>
      <w:r w:rsidR="00DB3A40">
        <w:fldChar w:fldCharType="end"/>
      </w:r>
      <w:r>
        <w:t xml:space="preserve"> tool looks at a number of suspicious indicators</w:t>
      </w:r>
      <w:r w:rsidR="00FC41F8">
        <w:t>,</w:t>
      </w:r>
      <w:r>
        <w:t xml:space="preserve"> including validation of the customer (ensuring they are who they claim to be), scrutinizing unusual orders (may include orders outside the normal activity of a customer), changes in order placement or funding source, requesting unusual shipping routes or packaging, or asking unusual questions during the placement of the order which may raise suspicion about the intended use of the chemicals. The scope of the tool is for small</w:t>
      </w:r>
      <w:r w:rsidR="00B733E3">
        <w:t>-</w:t>
      </w:r>
      <w:r>
        <w:t>to</w:t>
      </w:r>
      <w:r w:rsidR="00B733E3">
        <w:t>-</w:t>
      </w:r>
      <w:r>
        <w:t xml:space="preserve">medium </w:t>
      </w:r>
      <w:r w:rsidR="00757D96">
        <w:t>companies</w:t>
      </w:r>
      <w:r>
        <w:t xml:space="preserve">, but the underlying methodology can be applied across any organization </w:t>
      </w:r>
      <w:r w:rsidR="00D040CC">
        <w:t xml:space="preserve">selling </w:t>
      </w:r>
      <w:r>
        <w:t xml:space="preserve">products that may contain dual-use chemicals.  </w:t>
      </w:r>
    </w:p>
    <w:p w14:paraId="3117F6F9" w14:textId="3F538CFC" w:rsidR="00062C6C" w:rsidRDefault="00E84179" w:rsidP="00E84179">
      <w:pPr>
        <w:pStyle w:val="Note"/>
      </w:pPr>
      <w:r w:rsidRPr="00E84179">
        <w:rPr>
          <w:b/>
          <w:bCs/>
        </w:rPr>
        <w:t>NOTE</w:t>
      </w:r>
      <w:r>
        <w:t xml:space="preserve">: </w:t>
      </w:r>
      <w:r w:rsidRPr="003777CA">
        <w:t>Th</w:t>
      </w:r>
      <w:r>
        <w:t>e</w:t>
      </w:r>
      <w:r w:rsidRPr="003777CA">
        <w:t xml:space="preserve"> </w:t>
      </w:r>
      <w:r>
        <w:t>TESI</w:t>
      </w:r>
      <w:r w:rsidRPr="003777CA">
        <w:t xml:space="preserve"> software is only </w:t>
      </w:r>
      <w:r w:rsidR="003A2EE8">
        <w:t>one</w:t>
      </w:r>
      <w:r>
        <w:t xml:space="preserve"> example of sales management or Customer Relationship Management (CRM</w:t>
      </w:r>
      <w:r>
        <w:fldChar w:fldCharType="begin"/>
      </w:r>
      <w:r>
        <w:instrText xml:space="preserve"> XE "</w:instrText>
      </w:r>
      <w:r w:rsidRPr="00202E40">
        <w:instrText>CRM</w:instrText>
      </w:r>
      <w:r>
        <w:instrText xml:space="preserve">" </w:instrText>
      </w:r>
      <w:r>
        <w:fldChar w:fldCharType="end"/>
      </w:r>
      <w:r>
        <w:t xml:space="preserve">) </w:t>
      </w:r>
      <w:r w:rsidRPr="003777CA">
        <w:t>software that can be used. There are other</w:t>
      </w:r>
      <w:r>
        <w:t>s in</w:t>
      </w:r>
      <w:r w:rsidRPr="003777CA">
        <w:t xml:space="preserve"> forms in varying complexity. We encourage further investigation into </w:t>
      </w:r>
      <w:r>
        <w:t>available</w:t>
      </w:r>
      <w:r w:rsidRPr="003777CA">
        <w:t xml:space="preserve"> software </w:t>
      </w:r>
      <w:r>
        <w:t>to best fit</w:t>
      </w:r>
      <w:r w:rsidRPr="003777CA">
        <w:t xml:space="preserve"> your management system </w:t>
      </w:r>
      <w:r>
        <w:t>needs</w:t>
      </w:r>
      <w:r w:rsidRPr="003777CA">
        <w:t>.</w:t>
      </w:r>
    </w:p>
    <w:p w14:paraId="6F4CAF3E" w14:textId="202E285C" w:rsidR="0033247A" w:rsidRDefault="001B1F95" w:rsidP="00494056">
      <w:pPr>
        <w:pStyle w:val="BodyText"/>
        <w:tabs>
          <w:tab w:val="left" w:pos="1240"/>
        </w:tabs>
        <w:spacing w:after="0"/>
      </w:pPr>
      <w:r w:rsidRPr="009C4B2A">
        <w:t xml:space="preserve">A proper </w:t>
      </w:r>
      <w:r w:rsidR="00CE36D7">
        <w:t>sales management system</w:t>
      </w:r>
      <w:r w:rsidRPr="009C4B2A">
        <w:t xml:space="preserve"> will ultimately lead to better </w:t>
      </w:r>
      <w:r w:rsidR="00CE36D7">
        <w:t xml:space="preserve">data integration, automation, and data reporting capabilities for both </w:t>
      </w:r>
      <w:r w:rsidR="00710233">
        <w:t xml:space="preserve">the </w:t>
      </w:r>
      <w:r w:rsidR="00CE36D7">
        <w:t>identification of suspicious indicators as well as sales management</w:t>
      </w:r>
      <w:r w:rsidRPr="009C4B2A">
        <w:t xml:space="preserve">. These benefits not only reduce time and resource costs but also </w:t>
      </w:r>
      <w:r w:rsidR="00CE36D7">
        <w:t>improve recordkeeping</w:t>
      </w:r>
      <w:r w:rsidR="00710233">
        <w:t>,</w:t>
      </w:r>
      <w:r w:rsidR="00CE36D7">
        <w:t xml:space="preserve"> which supports historical data analysis</w:t>
      </w:r>
      <w:r w:rsidR="00CD1F86">
        <w:t xml:space="preserve">. The </w:t>
      </w:r>
      <w:r w:rsidR="00CE36D7">
        <w:t>TESI</w:t>
      </w:r>
      <w:r w:rsidR="00CD1F86">
        <w:t xml:space="preserve"> software is</w:t>
      </w:r>
      <w:r w:rsidR="00CD1F86" w:rsidDel="00710233">
        <w:t xml:space="preserve"> </w:t>
      </w:r>
      <w:r w:rsidR="00CD1F86">
        <w:t>easy to use and implement</w:t>
      </w:r>
      <w:r w:rsidR="00710233">
        <w:t>s a</w:t>
      </w:r>
      <w:r w:rsidR="00CD1F86">
        <w:t xml:space="preserve"> chemical </w:t>
      </w:r>
      <w:r w:rsidR="00CE36D7">
        <w:t>sales</w:t>
      </w:r>
      <w:r w:rsidR="00CD1F86">
        <w:t xml:space="preserve"> </w:t>
      </w:r>
      <w:r w:rsidR="00D516C6">
        <w:t>database</w:t>
      </w:r>
      <w:r w:rsidR="00CD1F86">
        <w:t xml:space="preserve"> system</w:t>
      </w:r>
      <w:r w:rsidR="00D516C6">
        <w:t xml:space="preserve"> that supports </w:t>
      </w:r>
      <w:r w:rsidR="00CE36D7">
        <w:t>broader sales operations</w:t>
      </w:r>
      <w:r w:rsidR="00CD1F86">
        <w:t xml:space="preserve">. </w:t>
      </w:r>
    </w:p>
    <w:p w14:paraId="396CD3A9" w14:textId="77777777" w:rsidR="00EC762D" w:rsidRPr="003777CA" w:rsidRDefault="00EC762D" w:rsidP="00494056">
      <w:pPr>
        <w:pStyle w:val="BodyText"/>
        <w:tabs>
          <w:tab w:val="left" w:pos="1240"/>
        </w:tabs>
        <w:spacing w:after="0"/>
      </w:pPr>
    </w:p>
    <w:p w14:paraId="221EA138" w14:textId="77777777" w:rsidR="0033247A" w:rsidRPr="00426632" w:rsidRDefault="0033247A" w:rsidP="00932E75">
      <w:pPr>
        <w:pStyle w:val="Heading2"/>
      </w:pPr>
      <w:bookmarkStart w:id="7" w:name="_Toc468189751"/>
      <w:bookmarkStart w:id="8" w:name="_Toc469481870"/>
      <w:bookmarkStart w:id="9" w:name="_Toc469483559"/>
      <w:bookmarkStart w:id="10" w:name="_Toc184656604"/>
      <w:r w:rsidRPr="00426632">
        <w:t>Implementation and Maintenance</w:t>
      </w:r>
      <w:bookmarkEnd w:id="7"/>
      <w:bookmarkEnd w:id="8"/>
      <w:bookmarkEnd w:id="9"/>
      <w:bookmarkEnd w:id="10"/>
    </w:p>
    <w:p w14:paraId="1ADB1A6F" w14:textId="060B8B95" w:rsidR="0033247A" w:rsidRPr="003777CA" w:rsidRDefault="0033247A" w:rsidP="00494056">
      <w:pPr>
        <w:pStyle w:val="BodyText"/>
      </w:pPr>
      <w:r w:rsidRPr="003777CA">
        <w:t xml:space="preserve">A </w:t>
      </w:r>
      <w:r w:rsidR="00DB3A40">
        <w:t>CRM</w:t>
      </w:r>
      <w:r w:rsidR="00DB3A40">
        <w:fldChar w:fldCharType="begin"/>
      </w:r>
      <w:r w:rsidR="00DB3A40">
        <w:instrText xml:space="preserve"> XE "</w:instrText>
      </w:r>
      <w:r w:rsidR="00DB3A40" w:rsidRPr="00202E40">
        <w:instrText>CRM</w:instrText>
      </w:r>
      <w:r w:rsidR="00DB3A40">
        <w:instrText xml:space="preserve">" </w:instrText>
      </w:r>
      <w:r w:rsidR="00DB3A40">
        <w:fldChar w:fldCharType="end"/>
      </w:r>
      <w:r w:rsidRPr="003777CA">
        <w:t xml:space="preserve"> is a </w:t>
      </w:r>
      <w:r w:rsidR="00B06767">
        <w:t>“</w:t>
      </w:r>
      <w:r w:rsidRPr="003777CA">
        <w:t>living system</w:t>
      </w:r>
      <w:r w:rsidR="00B06767">
        <w:t xml:space="preserve">,” </w:t>
      </w:r>
      <w:r w:rsidRPr="003777CA">
        <w:t xml:space="preserve">which </w:t>
      </w:r>
      <w:r w:rsidR="00B06767">
        <w:t>means that it</w:t>
      </w:r>
      <w:r w:rsidR="001C7CF9" w:rsidRPr="003777CA">
        <w:t xml:space="preserve"> </w:t>
      </w:r>
      <w:r w:rsidRPr="003777CA">
        <w:t xml:space="preserve">requires continual updates and maintenance. </w:t>
      </w:r>
      <w:r w:rsidR="002B2E1E" w:rsidRPr="003777CA">
        <w:t>To</w:t>
      </w:r>
      <w:r w:rsidRPr="003777CA">
        <w:t xml:space="preserve"> maintain a proper </w:t>
      </w:r>
      <w:r w:rsidR="00DB3A40">
        <w:t>CRM</w:t>
      </w:r>
      <w:r w:rsidRPr="003777CA">
        <w:t>, requirements include</w:t>
      </w:r>
      <w:r w:rsidR="008548E7">
        <w:t>:</w:t>
      </w:r>
      <w:r w:rsidRPr="003777CA">
        <w:t xml:space="preserve"> (1) documentation and record keeping, (2) assigning roles and responsibilities, (3) training new staff, and (4) reporting. </w:t>
      </w:r>
      <w:r w:rsidR="00155C05">
        <w:t>S</w:t>
      </w:r>
      <w:r w:rsidRPr="003777CA">
        <w:t>tandard operating procedure</w:t>
      </w:r>
      <w:r w:rsidR="00155C05">
        <w:t>s</w:t>
      </w:r>
      <w:r w:rsidRPr="003777CA">
        <w:t xml:space="preserve"> (SOP</w:t>
      </w:r>
      <w:r w:rsidR="00155C05">
        <w:t>s</w:t>
      </w:r>
      <w:r w:rsidRPr="003777CA">
        <w:fldChar w:fldCharType="begin"/>
      </w:r>
      <w:r w:rsidRPr="003777CA">
        <w:instrText xml:space="preserve"> XE "SOP" </w:instrText>
      </w:r>
      <w:r w:rsidRPr="003777CA">
        <w:fldChar w:fldCharType="end"/>
      </w:r>
      <w:r w:rsidRPr="003777CA">
        <w:t xml:space="preserve">) </w:t>
      </w:r>
      <w:r w:rsidR="0091216D">
        <w:t>are</w:t>
      </w:r>
      <w:r w:rsidRPr="003777CA">
        <w:t xml:space="preserve"> highly recommended to properly document staff responsibilities, operations, and training requirements. </w:t>
      </w:r>
    </w:p>
    <w:p w14:paraId="6291E53F" w14:textId="3CE4CA8D" w:rsidR="0033247A" w:rsidRPr="003777CA" w:rsidRDefault="0033247A" w:rsidP="00494056">
      <w:pPr>
        <w:pStyle w:val="BodyText"/>
        <w:contextualSpacing/>
      </w:pPr>
      <w:r w:rsidRPr="003777CA">
        <w:t xml:space="preserve">Your </w:t>
      </w:r>
      <w:r w:rsidR="00DB3A40">
        <w:t>CRM</w:t>
      </w:r>
      <w:r w:rsidR="00DB3A40">
        <w:fldChar w:fldCharType="begin"/>
      </w:r>
      <w:r w:rsidR="00DB3A40">
        <w:instrText xml:space="preserve"> XE "</w:instrText>
      </w:r>
      <w:r w:rsidR="00DB3A40" w:rsidRPr="00202E40">
        <w:instrText>CRM</w:instrText>
      </w:r>
      <w:r w:rsidR="00DB3A40">
        <w:instrText xml:space="preserve">" </w:instrText>
      </w:r>
      <w:r w:rsidR="00DB3A40">
        <w:fldChar w:fldCharType="end"/>
      </w:r>
      <w:r w:rsidR="00DB3A40">
        <w:t xml:space="preserve"> SOP</w:t>
      </w:r>
      <w:r w:rsidR="00DB3A40">
        <w:fldChar w:fldCharType="begin"/>
      </w:r>
      <w:r w:rsidR="00DB3A40">
        <w:instrText xml:space="preserve"> XE "</w:instrText>
      </w:r>
      <w:r w:rsidR="00DB3A40" w:rsidRPr="000F58B8">
        <w:instrText>SOP</w:instrText>
      </w:r>
      <w:r w:rsidR="00DB3A40">
        <w:instrText xml:space="preserve">" </w:instrText>
      </w:r>
      <w:r w:rsidR="00DB3A40">
        <w:fldChar w:fldCharType="end"/>
      </w:r>
      <w:r w:rsidR="00DB3A40">
        <w:t>s</w:t>
      </w:r>
      <w:r w:rsidRPr="003777CA">
        <w:t xml:space="preserve"> should address:</w:t>
      </w:r>
    </w:p>
    <w:p w14:paraId="12148253" w14:textId="4DA1A07B" w:rsidR="0033247A" w:rsidRPr="003777CA" w:rsidRDefault="0033247A" w:rsidP="00702610">
      <w:pPr>
        <w:pStyle w:val="Bulletlist"/>
      </w:pPr>
      <w:r w:rsidRPr="003777CA">
        <w:t>Roles and responsibilities for all lab users and administrators</w:t>
      </w:r>
      <w:r w:rsidR="0075074A">
        <w:t>,</w:t>
      </w:r>
      <w:r w:rsidRPr="003777CA">
        <w:t xml:space="preserve"> including </w:t>
      </w:r>
      <w:r w:rsidR="00506491">
        <w:t>l</w:t>
      </w:r>
      <w:r w:rsidR="00506491" w:rsidRPr="003777CA">
        <w:t xml:space="preserve">aboratory </w:t>
      </w:r>
      <w:r w:rsidR="00506491">
        <w:t>m</w:t>
      </w:r>
      <w:r w:rsidR="00506491" w:rsidRPr="003777CA">
        <w:t>anagers</w:t>
      </w:r>
      <w:r w:rsidRPr="003777CA">
        <w:t xml:space="preserve">, </w:t>
      </w:r>
      <w:r w:rsidR="00506491">
        <w:t>s</w:t>
      </w:r>
      <w:r w:rsidR="00506491" w:rsidRPr="003777CA">
        <w:t>tockroom</w:t>
      </w:r>
      <w:r w:rsidRPr="003777CA">
        <w:t xml:space="preserve"> </w:t>
      </w:r>
      <w:r w:rsidR="00506491">
        <w:t>m</w:t>
      </w:r>
      <w:r w:rsidR="00506491" w:rsidRPr="003777CA">
        <w:t>anagers</w:t>
      </w:r>
      <w:r w:rsidRPr="003777CA">
        <w:t xml:space="preserve">, </w:t>
      </w:r>
      <w:r w:rsidR="00506491">
        <w:t>l</w:t>
      </w:r>
      <w:r w:rsidR="00506491" w:rsidRPr="003777CA">
        <w:t xml:space="preserve">aboratory </w:t>
      </w:r>
      <w:r w:rsidR="00506491">
        <w:t>s</w:t>
      </w:r>
      <w:r w:rsidR="00506491" w:rsidRPr="003777CA">
        <w:t>taff</w:t>
      </w:r>
      <w:r w:rsidRPr="003777CA">
        <w:t xml:space="preserve">, and </w:t>
      </w:r>
      <w:r w:rsidR="00506491">
        <w:t>t</w:t>
      </w:r>
      <w:r w:rsidR="00506491" w:rsidRPr="003777CA">
        <w:t>echnicians</w:t>
      </w:r>
    </w:p>
    <w:p w14:paraId="37D854DD" w14:textId="77777777" w:rsidR="0033247A" w:rsidRPr="003777CA" w:rsidRDefault="0033247A" w:rsidP="00702610">
      <w:pPr>
        <w:pStyle w:val="Bulletlist"/>
      </w:pPr>
      <w:r w:rsidRPr="003777CA">
        <w:t>Requirements for access privileges, access controls, password protection, and protected sharing of inventory information</w:t>
      </w:r>
    </w:p>
    <w:p w14:paraId="013C6A4C" w14:textId="77777777" w:rsidR="0033247A" w:rsidRPr="003777CA" w:rsidRDefault="0033247A" w:rsidP="00702610">
      <w:pPr>
        <w:pStyle w:val="Bulletlist"/>
      </w:pPr>
      <w:r w:rsidRPr="003777CA">
        <w:t>Backing up data and information with security protections</w:t>
      </w:r>
    </w:p>
    <w:p w14:paraId="05C68815" w14:textId="74C92FEF" w:rsidR="0033247A" w:rsidRPr="003777CA" w:rsidRDefault="0033247A" w:rsidP="00702610">
      <w:pPr>
        <w:pStyle w:val="Bulletlist"/>
      </w:pPr>
      <w:r w:rsidRPr="003777CA">
        <w:lastRenderedPageBreak/>
        <w:t>Procedure</w:t>
      </w:r>
      <w:r w:rsidR="001C7CF9">
        <w:t>s</w:t>
      </w:r>
      <w:r w:rsidRPr="003777CA">
        <w:t>/requirements for purchasing, delivering (or distributing), adding to and removing/modifying inventory items</w:t>
      </w:r>
    </w:p>
    <w:p w14:paraId="2C5F3006" w14:textId="303B68AD" w:rsidR="0033247A" w:rsidRPr="003777CA" w:rsidRDefault="0033247A" w:rsidP="00702610">
      <w:pPr>
        <w:pStyle w:val="Bulletlist"/>
      </w:pPr>
      <w:r w:rsidRPr="003777CA">
        <w:t xml:space="preserve">Training requirements and training schedules for all the </w:t>
      </w:r>
      <w:r w:rsidR="00DB3A40">
        <w:t>TESI</w:t>
      </w:r>
      <w:r w:rsidRPr="003777CA">
        <w:t xml:space="preserve"> software users</w:t>
      </w:r>
    </w:p>
    <w:p w14:paraId="5AC22376" w14:textId="77777777" w:rsidR="0033247A" w:rsidRPr="003777CA" w:rsidRDefault="0033247A" w:rsidP="00702610">
      <w:pPr>
        <w:pStyle w:val="Bulletlist"/>
      </w:pPr>
      <w:r w:rsidRPr="003777CA">
        <w:t>Reporting requirements and reporting schedule</w:t>
      </w:r>
    </w:p>
    <w:p w14:paraId="64D75924" w14:textId="21EC9890" w:rsidR="0033247A" w:rsidRDefault="0033247A" w:rsidP="00702610">
      <w:pPr>
        <w:pStyle w:val="Bulletlist"/>
      </w:pPr>
      <w:r w:rsidRPr="003777CA">
        <w:t xml:space="preserve">Inventory </w:t>
      </w:r>
      <w:r w:rsidR="002B2E1E">
        <w:t>a</w:t>
      </w:r>
      <w:r w:rsidRPr="003777CA">
        <w:t>udit schedule and procedures</w:t>
      </w:r>
    </w:p>
    <w:p w14:paraId="30A195E2" w14:textId="77461A9A" w:rsidR="0007280D" w:rsidRDefault="0007280D" w:rsidP="00E2230D">
      <w:pPr>
        <w:pStyle w:val="Heading2"/>
      </w:pPr>
      <w:bookmarkStart w:id="11" w:name="_Toc128146115"/>
      <w:bookmarkStart w:id="12" w:name="_Toc184656605"/>
      <w:r>
        <w:t>Suspicious Indicators</w:t>
      </w:r>
      <w:bookmarkEnd w:id="11"/>
      <w:bookmarkEnd w:id="12"/>
    </w:p>
    <w:p w14:paraId="41FFC276" w14:textId="03546FA6" w:rsidR="0007280D" w:rsidRDefault="0007280D" w:rsidP="0007280D">
      <w:pPr>
        <w:pStyle w:val="WPBODY"/>
      </w:pPr>
      <w:r>
        <w:t>Typical operations vary from business to business</w:t>
      </w:r>
      <w:r w:rsidR="0054589F">
        <w:t>;</w:t>
      </w:r>
      <w:r>
        <w:t xml:space="preserve"> what is “normal” in some businesses may be unusual in another. The types of chemicals that are produced, stored, and distributed </w:t>
      </w:r>
      <w:r w:rsidR="003C1AD8">
        <w:t>vary</w:t>
      </w:r>
      <w:r>
        <w:t xml:space="preserve"> widely</w:t>
      </w:r>
      <w:r w:rsidR="0054589F">
        <w:t>.</w:t>
      </w:r>
      <w:r>
        <w:t xml:space="preserve"> </w:t>
      </w:r>
      <w:r w:rsidR="0054589F">
        <w:t>T</w:t>
      </w:r>
      <w:r>
        <w:t>ransaction types will vary (e.g.</w:t>
      </w:r>
      <w:r w:rsidR="0054589F">
        <w:t>,</w:t>
      </w:r>
      <w:r>
        <w:t xml:space="preserve"> cash-based vs credit-based), as will </w:t>
      </w:r>
      <w:r w:rsidR="0068367A">
        <w:t xml:space="preserve">the </w:t>
      </w:r>
      <w:r>
        <w:t>customer</w:t>
      </w:r>
      <w:r w:rsidR="0068367A">
        <w:t xml:space="preserve"> types</w:t>
      </w:r>
      <w:r>
        <w:t xml:space="preserve"> (companies, individuals, research institutes, international customers). Each individual business needs to determine its own normal operation to assess the risk of dual-use chemicals falling into the wrong hands. TESI provides a means for businesses to help manage their risk by further understanding </w:t>
      </w:r>
      <w:r w:rsidR="00457900">
        <w:t>which</w:t>
      </w:r>
      <w:r>
        <w:t xml:space="preserve"> chemicals they have </w:t>
      </w:r>
      <w:r w:rsidR="00CC247B">
        <w:t>that could</w:t>
      </w:r>
      <w:r>
        <w:t xml:space="preserve"> be used for malevolent ends</w:t>
      </w:r>
      <w:r w:rsidR="000E6AE7">
        <w:t>,</w:t>
      </w:r>
      <w:r>
        <w:t xml:space="preserve"> </w:t>
      </w:r>
      <w:r w:rsidR="000E6AE7">
        <w:t>as well as</w:t>
      </w:r>
      <w:r>
        <w:t xml:space="preserve"> who they might be selling these chemicals to. </w:t>
      </w:r>
    </w:p>
    <w:p w14:paraId="0BD40E06" w14:textId="77777777" w:rsidR="0007280D" w:rsidRDefault="0007280D" w:rsidP="0007280D">
      <w:pPr>
        <w:pStyle w:val="WPBODY"/>
      </w:pPr>
      <w:r>
        <w:t>TESI analyzes the following aspects of a requested purchase for potential suspicious indicators:</w:t>
      </w:r>
    </w:p>
    <w:p w14:paraId="612AB7E5" w14:textId="77777777" w:rsidR="0007280D" w:rsidRPr="00357938" w:rsidRDefault="0007280D" w:rsidP="001D01D6">
      <w:pPr>
        <w:pStyle w:val="WPBODY"/>
        <w:numPr>
          <w:ilvl w:val="0"/>
          <w:numId w:val="69"/>
        </w:numPr>
        <w:spacing w:after="60"/>
        <w:rPr>
          <w:b/>
          <w:bCs/>
        </w:rPr>
      </w:pPr>
      <w:r w:rsidRPr="00357938">
        <w:rPr>
          <w:b/>
          <w:bCs/>
        </w:rPr>
        <w:t>Customer identification and verification</w:t>
      </w:r>
    </w:p>
    <w:p w14:paraId="3EDDC37A" w14:textId="44290C19" w:rsidR="0007280D" w:rsidRDefault="615D6793" w:rsidP="001D01D6">
      <w:pPr>
        <w:pStyle w:val="WPBODY"/>
        <w:numPr>
          <w:ilvl w:val="1"/>
          <w:numId w:val="69"/>
        </w:numPr>
        <w:spacing w:after="60"/>
      </w:pPr>
      <w:r>
        <w:t>Determin</w:t>
      </w:r>
      <w:r w:rsidR="65B3925F">
        <w:t>es</w:t>
      </w:r>
      <w:r>
        <w:t xml:space="preserve"> the customer’s identi</w:t>
      </w:r>
      <w:r w:rsidR="2C26A3B7">
        <w:t>t</w:t>
      </w:r>
      <w:r>
        <w:t xml:space="preserve">y and </w:t>
      </w:r>
      <w:r w:rsidR="40A5BDE8">
        <w:t xml:space="preserve">ensures </w:t>
      </w:r>
      <w:r>
        <w:t>the customer does not raise suspicions</w:t>
      </w:r>
    </w:p>
    <w:p w14:paraId="5CA0FFC0" w14:textId="70CEC82C" w:rsidR="0007280D" w:rsidRPr="00357938" w:rsidRDefault="0007280D" w:rsidP="001D01D6">
      <w:pPr>
        <w:pStyle w:val="WPBODY"/>
        <w:numPr>
          <w:ilvl w:val="0"/>
          <w:numId w:val="69"/>
        </w:numPr>
        <w:spacing w:after="60"/>
        <w:rPr>
          <w:b/>
          <w:bCs/>
        </w:rPr>
      </w:pPr>
      <w:r w:rsidRPr="00357938">
        <w:rPr>
          <w:b/>
          <w:bCs/>
        </w:rPr>
        <w:t>Funding</w:t>
      </w:r>
      <w:r w:rsidR="00E43686" w:rsidRPr="00357938">
        <w:rPr>
          <w:b/>
          <w:bCs/>
        </w:rPr>
        <w:t>,</w:t>
      </w:r>
      <w:r w:rsidRPr="00357938">
        <w:rPr>
          <w:b/>
          <w:bCs/>
        </w:rPr>
        <w:t xml:space="preserve"> bank verification</w:t>
      </w:r>
      <w:r w:rsidR="00E43686" w:rsidRPr="00357938">
        <w:rPr>
          <w:b/>
          <w:bCs/>
        </w:rPr>
        <w:t xml:space="preserve"> and </w:t>
      </w:r>
      <w:r w:rsidRPr="00357938">
        <w:rPr>
          <w:b/>
          <w:bCs/>
        </w:rPr>
        <w:t>history</w:t>
      </w:r>
    </w:p>
    <w:p w14:paraId="27806030" w14:textId="75C2045A" w:rsidR="0007280D" w:rsidRDefault="615D6793" w:rsidP="001D01D6">
      <w:pPr>
        <w:pStyle w:val="WPBODY"/>
        <w:numPr>
          <w:ilvl w:val="1"/>
          <w:numId w:val="69"/>
        </w:numPr>
        <w:spacing w:after="60"/>
      </w:pPr>
      <w:r>
        <w:t>Scrutiniz</w:t>
      </w:r>
      <w:r w:rsidR="4FBFC2BB">
        <w:t>es</w:t>
      </w:r>
      <w:r>
        <w:t xml:space="preserve"> funding mechanisms to ensure appropriateness</w:t>
      </w:r>
    </w:p>
    <w:p w14:paraId="02F6D973" w14:textId="0BD26858" w:rsidR="0007280D" w:rsidRPr="00357938" w:rsidRDefault="0007280D" w:rsidP="001D01D6">
      <w:pPr>
        <w:pStyle w:val="WPBODY"/>
        <w:numPr>
          <w:ilvl w:val="0"/>
          <w:numId w:val="69"/>
        </w:numPr>
        <w:spacing w:after="60"/>
        <w:rPr>
          <w:b/>
          <w:bCs/>
        </w:rPr>
      </w:pPr>
      <w:r w:rsidRPr="00357938">
        <w:rPr>
          <w:b/>
          <w:bCs/>
        </w:rPr>
        <w:t xml:space="preserve">Transportation verification </w:t>
      </w:r>
      <w:r w:rsidR="00E43686" w:rsidRPr="00357938">
        <w:rPr>
          <w:b/>
          <w:bCs/>
        </w:rPr>
        <w:t>and</w:t>
      </w:r>
      <w:r w:rsidRPr="00357938">
        <w:rPr>
          <w:b/>
          <w:bCs/>
        </w:rPr>
        <w:t xml:space="preserve"> history</w:t>
      </w:r>
    </w:p>
    <w:p w14:paraId="5300B33E" w14:textId="594BED73" w:rsidR="0007280D" w:rsidRDefault="615D6793" w:rsidP="001D01D6">
      <w:pPr>
        <w:pStyle w:val="WPBODY"/>
        <w:numPr>
          <w:ilvl w:val="1"/>
          <w:numId w:val="69"/>
        </w:numPr>
        <w:spacing w:after="60"/>
      </w:pPr>
      <w:r>
        <w:t>Scrutiniz</w:t>
      </w:r>
      <w:r w:rsidR="36A111CF">
        <w:t>es</w:t>
      </w:r>
      <w:r>
        <w:t xml:space="preserve"> transport methods/routes to ensure product arrives at the intended, </w:t>
      </w:r>
      <w:r w:rsidRPr="0C393C66">
        <w:rPr>
          <w:i/>
          <w:iCs/>
        </w:rPr>
        <w:t>appropriate</w:t>
      </w:r>
      <w:r>
        <w:t xml:space="preserve"> end user </w:t>
      </w:r>
    </w:p>
    <w:p w14:paraId="5CE940A5" w14:textId="77777777" w:rsidR="0007280D" w:rsidRPr="00357938" w:rsidRDefault="0007280D" w:rsidP="001D01D6">
      <w:pPr>
        <w:pStyle w:val="WPBODY"/>
        <w:numPr>
          <w:ilvl w:val="0"/>
          <w:numId w:val="69"/>
        </w:numPr>
        <w:spacing w:after="60"/>
        <w:rPr>
          <w:b/>
          <w:bCs/>
        </w:rPr>
      </w:pPr>
      <w:r w:rsidRPr="00357938">
        <w:rPr>
          <w:b/>
          <w:bCs/>
        </w:rPr>
        <w:t xml:space="preserve">Product Risk Management </w:t>
      </w:r>
    </w:p>
    <w:p w14:paraId="7B61D2BA" w14:textId="11AD4BA7" w:rsidR="0007280D" w:rsidRDefault="615D6793" w:rsidP="001D01D6">
      <w:pPr>
        <w:pStyle w:val="WPBODY"/>
        <w:numPr>
          <w:ilvl w:val="1"/>
          <w:numId w:val="69"/>
        </w:numPr>
        <w:spacing w:after="60"/>
      </w:pPr>
      <w:r>
        <w:t>Identif</w:t>
      </w:r>
      <w:r w:rsidR="64733E2D">
        <w:t>ies</w:t>
      </w:r>
      <w:r>
        <w:t xml:space="preserve"> which products within a company’s inventory may pose a risk of misuse </w:t>
      </w:r>
    </w:p>
    <w:p w14:paraId="515CB26F" w14:textId="69814F2D" w:rsidR="0007280D" w:rsidRDefault="615D6793" w:rsidP="0007280D">
      <w:pPr>
        <w:pStyle w:val="WPBODY"/>
      </w:pPr>
      <w:r>
        <w:t>In addition to the identification of suspicious indicators</w:t>
      </w:r>
      <w:r w:rsidR="29439E49">
        <w:t>,</w:t>
      </w:r>
      <w:r>
        <w:t xml:space="preserve"> the TESI tool </w:t>
      </w:r>
      <w:r w:rsidR="00196175">
        <w:t>maintains a count of flags in each category for comparison with the previous order from that customer</w:t>
      </w:r>
      <w:r>
        <w:t xml:space="preserve">. </w:t>
      </w:r>
      <w:r w:rsidR="00196175">
        <w:t xml:space="preserve">These counts provide a way to quickly </w:t>
      </w:r>
      <w:r w:rsidR="00A63565">
        <w:t>gauge</w:t>
      </w:r>
      <w:r w:rsidR="00196175">
        <w:t xml:space="preserve"> </w:t>
      </w:r>
      <w:r>
        <w:t xml:space="preserve">increasing concerns regarding the end use </w:t>
      </w:r>
      <w:r w:rsidR="29439E49">
        <w:t>(</w:t>
      </w:r>
      <w:r>
        <w:t>or user</w:t>
      </w:r>
      <w:r w:rsidR="29439E49">
        <w:t>)</w:t>
      </w:r>
      <w:r>
        <w:t xml:space="preserve"> of the purchase, suggesting further communication with the customer. The flags indicate items which may raise concern</w:t>
      </w:r>
      <w:r w:rsidR="29439E49">
        <w:t>s</w:t>
      </w:r>
      <w:r>
        <w:t xml:space="preserve"> and will indicate to the </w:t>
      </w:r>
      <w:r w:rsidR="29439E49">
        <w:t>user</w:t>
      </w:r>
      <w:r>
        <w:t xml:space="preserve"> that the organization should be aware of </w:t>
      </w:r>
      <w:r w:rsidR="1F90079C">
        <w:t xml:space="preserve">the </w:t>
      </w:r>
      <w:r>
        <w:t xml:space="preserve">risks </w:t>
      </w:r>
      <w:r w:rsidR="1F90079C">
        <w:t>in</w:t>
      </w:r>
      <w:r>
        <w:t xml:space="preserve"> these transactions. A company using TESI will need to have or develop a well-defined process for actions to take following the detection of one </w:t>
      </w:r>
      <w:r w:rsidR="1A5EBE5F">
        <w:t>(</w:t>
      </w:r>
      <w:r>
        <w:t>or multiple</w:t>
      </w:r>
      <w:r w:rsidR="1A5EBE5F">
        <w:t>)</w:t>
      </w:r>
      <w:r>
        <w:t xml:space="preserve"> suspicious indicators on an order.  This could include delaying shipment until concerns are allayed</w:t>
      </w:r>
      <w:r w:rsidR="00E83CC6">
        <w:t>,</w:t>
      </w:r>
      <w:r>
        <w:t xml:space="preserve"> notification of relevant authorities, or anything in between. The actions should be aligned with the company’s risk tolerance </w:t>
      </w:r>
      <w:r w:rsidR="28C7B3A7">
        <w:t>and</w:t>
      </w:r>
      <w:r>
        <w:t xml:space="preserve"> match any legal and</w:t>
      </w:r>
      <w:r w:rsidR="6FC81ADC">
        <w:t>/or</w:t>
      </w:r>
      <w:r>
        <w:t xml:space="preserve"> industry</w:t>
      </w:r>
      <w:r w:rsidR="6FC81ADC">
        <w:t>-</w:t>
      </w:r>
      <w:r>
        <w:t xml:space="preserve">specific standards.  </w:t>
      </w:r>
    </w:p>
    <w:p w14:paraId="68F1A58F" w14:textId="20C757DA" w:rsidR="00821266" w:rsidRDefault="615D6793" w:rsidP="00932E75">
      <w:pPr>
        <w:pStyle w:val="WPBODY"/>
      </w:pPr>
      <w:r>
        <w:t>TESI uses an order form</w:t>
      </w:r>
      <w:r w:rsidR="6FC81ADC">
        <w:t>,</w:t>
      </w:r>
      <w:r>
        <w:t xml:space="preserve"> which is intended to identify red flags by interfacing with multiple databases (</w:t>
      </w:r>
      <w:r w:rsidR="51D88B05">
        <w:t>Products</w:t>
      </w:r>
      <w:r>
        <w:t>, Customer</w:t>
      </w:r>
      <w:r w:rsidR="51D88B05">
        <w:t>s</w:t>
      </w:r>
      <w:r>
        <w:t xml:space="preserve">, </w:t>
      </w:r>
      <w:r w:rsidR="51D88B05">
        <w:t>and Orders</w:t>
      </w:r>
      <w:r>
        <w:t xml:space="preserve">) to identify risks in </w:t>
      </w:r>
      <w:r w:rsidR="10C45777">
        <w:t>the</w:t>
      </w:r>
      <w:r>
        <w:t xml:space="preserve"> products being sold and </w:t>
      </w:r>
      <w:r w:rsidR="3A109C6F">
        <w:t xml:space="preserve">relevant </w:t>
      </w:r>
      <w:r>
        <w:t>customer history</w:t>
      </w:r>
      <w:r w:rsidR="3A109C6F">
        <w:t>,</w:t>
      </w:r>
      <w:r>
        <w:t xml:space="preserve"> as well as </w:t>
      </w:r>
      <w:r w:rsidR="6235B8A6">
        <w:t>suspicious activity</w:t>
      </w:r>
      <w:r>
        <w:t xml:space="preserve"> based upon customer behavior and how the product will be transported. Th</w:t>
      </w:r>
      <w:r w:rsidR="138C757C">
        <w:t>e</w:t>
      </w:r>
      <w:r>
        <w:t xml:space="preserve"> order form </w:t>
      </w:r>
      <w:r w:rsidR="1257DBD4">
        <w:t>has</w:t>
      </w:r>
      <w:r>
        <w:t xml:space="preserve"> all potential indicators </w:t>
      </w:r>
      <w:r w:rsidR="1257DBD4">
        <w:t>o</w:t>
      </w:r>
      <w:r>
        <w:t>n a single page so that a selling agent can easily identify them and evaluate the relative risk of the transaction.  The following sections detail how the tool supports best practices</w:t>
      </w:r>
      <w:r w:rsidR="537DD2B6">
        <w:t>,</w:t>
      </w:r>
      <w:r>
        <w:t xml:space="preserve"> as well as provide guidance on setting up and using the TESI tool.</w:t>
      </w:r>
      <w:r w:rsidR="0007280D">
        <w:br w:type="page"/>
      </w:r>
    </w:p>
    <w:p w14:paraId="79D7CEE1" w14:textId="71C81EE0" w:rsidR="00136E2C" w:rsidRDefault="006A5700" w:rsidP="00136E2C">
      <w:pPr>
        <w:pStyle w:val="Heading1"/>
      </w:pPr>
      <w:bookmarkStart w:id="13" w:name="_Toc184656606"/>
      <w:bookmarkStart w:id="14" w:name="_Ref86839175"/>
      <w:bookmarkStart w:id="15" w:name="_Ref86849635"/>
      <w:bookmarkStart w:id="16" w:name="_Hlk84251491"/>
      <w:bookmarkStart w:id="17" w:name="_Toc468189766"/>
      <w:bookmarkStart w:id="18" w:name="_Toc469481885"/>
      <w:bookmarkStart w:id="19" w:name="_Toc469483574"/>
      <w:r>
        <w:lastRenderedPageBreak/>
        <w:t xml:space="preserve">Software </w:t>
      </w:r>
      <w:r w:rsidR="00FE16AF">
        <w:t>Install</w:t>
      </w:r>
      <w:r>
        <w:t>atio</w:t>
      </w:r>
      <w:r w:rsidR="00136E2C">
        <w:t>n</w:t>
      </w:r>
      <w:bookmarkEnd w:id="13"/>
    </w:p>
    <w:p w14:paraId="4AAA60BE" w14:textId="77777777" w:rsidR="00EF3CA4" w:rsidRDefault="00EF3CA4" w:rsidP="00EF3CA4">
      <w:pPr>
        <w:pStyle w:val="Heading2"/>
      </w:pPr>
      <w:bookmarkStart w:id="20" w:name="_Ref155161397"/>
      <w:bookmarkStart w:id="21" w:name="_Toc184656607"/>
      <w:r>
        <w:t>Hardware and Software Requirements</w:t>
      </w:r>
      <w:bookmarkEnd w:id="20"/>
      <w:bookmarkEnd w:id="21"/>
    </w:p>
    <w:p w14:paraId="054E2395" w14:textId="1A820C42" w:rsidR="00EF3CA4" w:rsidRPr="00DC4B89" w:rsidRDefault="00EF3CA4" w:rsidP="00EF3CA4">
      <w:pPr>
        <w:pStyle w:val="BodyText"/>
        <w:spacing w:after="120"/>
      </w:pPr>
      <w:r>
        <w:t xml:space="preserve">Hardware requirements to operate the TESI software include a modern computer with a </w:t>
      </w:r>
      <w:r w:rsidRPr="00550CDA">
        <w:t xml:space="preserve">browser that supports modern web technologies. </w:t>
      </w:r>
      <w:r>
        <w:t xml:space="preserve">For optimum graphic display, </w:t>
      </w:r>
      <w:r w:rsidRPr="00550CDA">
        <w:t>Mozilla Firefox</w:t>
      </w:r>
      <w:r>
        <w:t>,</w:t>
      </w:r>
      <w:r w:rsidRPr="00550CDA">
        <w:t xml:space="preserve"> Google Chrome</w:t>
      </w:r>
      <w:r>
        <w:t>, and Microsoft Edge</w:t>
      </w:r>
      <w:r w:rsidRPr="00550CDA">
        <w:t xml:space="preserve"> are the recommended browsers for use with </w:t>
      </w:r>
      <w:r>
        <w:t>TESI</w:t>
      </w:r>
      <w:r w:rsidRPr="00550CDA">
        <w:t xml:space="preserve">. </w:t>
      </w:r>
      <w:r>
        <w:t>Microsoft</w:t>
      </w:r>
      <w:r w:rsidRPr="00550CDA">
        <w:t xml:space="preserve">’s Internet Explorer is not capable of displaying </w:t>
      </w:r>
      <w:r>
        <w:t>TESI</w:t>
      </w:r>
      <w:r w:rsidRPr="00550CDA">
        <w:t xml:space="preserve"> pages correctly.</w:t>
      </w:r>
    </w:p>
    <w:p w14:paraId="3741EF38" w14:textId="062E5C0B" w:rsidR="00F43EE2" w:rsidRDefault="00F43EE2" w:rsidP="00F43EE2">
      <w:pPr>
        <w:pStyle w:val="Heading2"/>
      </w:pPr>
      <w:bookmarkStart w:id="22" w:name="_Toc184656608"/>
      <w:r>
        <w:t>Download</w:t>
      </w:r>
      <w:bookmarkEnd w:id="22"/>
    </w:p>
    <w:p w14:paraId="3B8DBDAE" w14:textId="7C19A8C7" w:rsidR="00F43EE2" w:rsidRDefault="00F43EE2" w:rsidP="00F43EE2">
      <w:pPr>
        <w:pStyle w:val="BodyText"/>
      </w:pPr>
      <w:r>
        <w:t>The first step is to download a copy of the application and save it either to your local computer or a shared network drive. The TESI software is available in three versions</w:t>
      </w:r>
      <w:r w:rsidR="00674DDA">
        <w:t>,</w:t>
      </w:r>
      <w:r>
        <w:t xml:space="preserve"> depending on your computer’s operating system:</w:t>
      </w:r>
    </w:p>
    <w:p w14:paraId="2309F192" w14:textId="0A1CED16" w:rsidR="00F43EE2" w:rsidRDefault="00F43EE2" w:rsidP="00702610">
      <w:pPr>
        <w:pStyle w:val="Bulletlist"/>
      </w:pPr>
      <w:r>
        <w:t>Windows (</w:t>
      </w:r>
      <w:r w:rsidR="00674DDA">
        <w:t>t</w:t>
      </w:r>
      <w:r>
        <w:t>ested on Windows 11)</w:t>
      </w:r>
    </w:p>
    <w:p w14:paraId="3EA30944" w14:textId="12C025CF" w:rsidR="007936F3" w:rsidRDefault="00F43EE2" w:rsidP="00702610">
      <w:pPr>
        <w:pStyle w:val="Bulletlist"/>
      </w:pPr>
      <w:r>
        <w:t>macOS (</w:t>
      </w:r>
      <w:r w:rsidR="00674DDA">
        <w:t>t</w:t>
      </w:r>
      <w:r>
        <w:t>ested on Sonoma)</w:t>
      </w:r>
    </w:p>
    <w:p w14:paraId="1B61BC0D" w14:textId="250EAA2B" w:rsidR="00F43EE2" w:rsidRDefault="00F43EE2" w:rsidP="00702610">
      <w:pPr>
        <w:pStyle w:val="Bulletlist"/>
      </w:pPr>
      <w:r>
        <w:t>Linux</w:t>
      </w:r>
    </w:p>
    <w:p w14:paraId="5713413B" w14:textId="350AB920" w:rsidR="00EF3CA4" w:rsidRPr="00F43EE2" w:rsidRDefault="00F43EE2" w:rsidP="00932E75">
      <w:pPr>
        <w:pStyle w:val="BodyText"/>
      </w:pPr>
      <w:r>
        <w:t>Download the application file matching the operating system of the computer you will be using. The application contains a working database internally, so each copy of the file is a separate, independent instance of the database. TESI is package</w:t>
      </w:r>
      <w:r w:rsidR="00E60B59">
        <w:t>d</w:t>
      </w:r>
      <w:r>
        <w:t xml:space="preserve"> as a single application file, so no installation process is needed.</w:t>
      </w:r>
    </w:p>
    <w:p w14:paraId="6C5BC5F9" w14:textId="63CFAE22" w:rsidR="00136E2C" w:rsidRDefault="00F43EE2" w:rsidP="00F43EE2">
      <w:pPr>
        <w:pStyle w:val="Heading2"/>
      </w:pPr>
      <w:bookmarkStart w:id="23" w:name="_Toc184656609"/>
      <w:r>
        <w:t>Run the Application</w:t>
      </w:r>
      <w:bookmarkEnd w:id="23"/>
    </w:p>
    <w:p w14:paraId="7E8C8F7E" w14:textId="70772E3E" w:rsidR="00136E2C" w:rsidRPr="00634030" w:rsidRDefault="070DEA29" w:rsidP="00932E75">
      <w:pPr>
        <w:pStyle w:val="BodyText"/>
      </w:pPr>
      <w:r>
        <w:t xml:space="preserve">Once you </w:t>
      </w:r>
      <w:r w:rsidR="51C2FD8E">
        <w:t>have saved the application, double</w:t>
      </w:r>
      <w:r w:rsidR="00224BE4">
        <w:t>-</w:t>
      </w:r>
      <w:r w:rsidR="51C2FD8E">
        <w:t xml:space="preserve">click the file to run the application. The TESI application will open in your default browser (which should be one of the browsers listed in Section </w:t>
      </w:r>
      <w:r w:rsidR="00F43EE2">
        <w:fldChar w:fldCharType="begin"/>
      </w:r>
      <w:r w:rsidR="00F43EE2">
        <w:instrText xml:space="preserve"> REF _Ref155161397 \r \p \h </w:instrText>
      </w:r>
      <w:r w:rsidR="00F43EE2">
        <w:fldChar w:fldCharType="separate"/>
      </w:r>
      <w:r w:rsidR="00224BE4">
        <w:t>2.1 above</w:t>
      </w:r>
      <w:r w:rsidR="00F43EE2">
        <w:fldChar w:fldCharType="end"/>
      </w:r>
      <w:r w:rsidR="51C2FD8E">
        <w:t>).</w:t>
      </w:r>
    </w:p>
    <w:p w14:paraId="60B060C6" w14:textId="73558AA9" w:rsidR="00DD190A" w:rsidRDefault="00C948BB" w:rsidP="00992884">
      <w:pPr>
        <w:pStyle w:val="Heading1"/>
      </w:pPr>
      <w:bookmarkStart w:id="24" w:name="_Toc155278011"/>
      <w:bookmarkStart w:id="25" w:name="_Toc155278075"/>
      <w:bookmarkStart w:id="26" w:name="_Toc155342996"/>
      <w:bookmarkStart w:id="27" w:name="_Toc155278012"/>
      <w:bookmarkStart w:id="28" w:name="_Toc155278076"/>
      <w:bookmarkStart w:id="29" w:name="_Toc155342997"/>
      <w:bookmarkStart w:id="30" w:name="_Toc155278013"/>
      <w:bookmarkStart w:id="31" w:name="_Toc155278077"/>
      <w:bookmarkStart w:id="32" w:name="_Toc155342998"/>
      <w:bookmarkStart w:id="33" w:name="_Toc155278018"/>
      <w:bookmarkStart w:id="34" w:name="_Toc155278082"/>
      <w:bookmarkStart w:id="35" w:name="_Toc155343003"/>
      <w:bookmarkStart w:id="36" w:name="_Toc155278019"/>
      <w:bookmarkStart w:id="37" w:name="_Toc155278083"/>
      <w:bookmarkStart w:id="38" w:name="_Toc155343004"/>
      <w:bookmarkStart w:id="39" w:name="_Toc155278020"/>
      <w:bookmarkStart w:id="40" w:name="_Toc155278084"/>
      <w:bookmarkStart w:id="41" w:name="_Toc155343005"/>
      <w:bookmarkStart w:id="42" w:name="_Toc86836946"/>
      <w:bookmarkStart w:id="43" w:name="_Toc155278021"/>
      <w:bookmarkStart w:id="44" w:name="_Toc155278085"/>
      <w:bookmarkStart w:id="45" w:name="_Toc155343006"/>
      <w:bookmarkStart w:id="46" w:name="_Toc155278022"/>
      <w:bookmarkStart w:id="47" w:name="_Toc155278086"/>
      <w:bookmarkStart w:id="48" w:name="_Toc155343007"/>
      <w:bookmarkStart w:id="49" w:name="_Toc155278023"/>
      <w:bookmarkStart w:id="50" w:name="_Toc155278087"/>
      <w:bookmarkStart w:id="51" w:name="_Toc155343008"/>
      <w:bookmarkStart w:id="52" w:name="_Ref86849656"/>
      <w:bookmarkStart w:id="53" w:name="_Ref86849811"/>
      <w:bookmarkStart w:id="54" w:name="_Ref86849859"/>
      <w:bookmarkStart w:id="55" w:name="_Toc184656610"/>
      <w:bookmarkEnd w:id="14"/>
      <w:bookmarkEnd w:id="15"/>
      <w:bookmarkEnd w:id="16"/>
      <w:bookmarkEnd w:id="17"/>
      <w:bookmarkEnd w:id="18"/>
      <w:bookmarkEnd w:id="19"/>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t>Overview of Software Navigation</w:t>
      </w:r>
      <w:bookmarkEnd w:id="52"/>
      <w:bookmarkEnd w:id="53"/>
      <w:bookmarkEnd w:id="54"/>
      <w:bookmarkEnd w:id="55"/>
    </w:p>
    <w:p w14:paraId="35AD25BB" w14:textId="62650C7B" w:rsidR="00C948BB" w:rsidRPr="00113787" w:rsidRDefault="00C948BB" w:rsidP="00494056">
      <w:pPr>
        <w:rPr>
          <w:rFonts w:ascii="Garamond" w:hAnsi="Garamond"/>
          <w:i/>
          <w:iCs/>
          <w:sz w:val="28"/>
          <w:szCs w:val="28"/>
        </w:rPr>
      </w:pPr>
      <w:r w:rsidRPr="00113787">
        <w:rPr>
          <w:rFonts w:ascii="Garamond" w:hAnsi="Garamond"/>
          <w:i/>
          <w:iCs/>
          <w:sz w:val="28"/>
          <w:szCs w:val="28"/>
        </w:rPr>
        <w:t xml:space="preserve">The steps provided in this section </w:t>
      </w:r>
      <w:r w:rsidR="00884E74" w:rsidRPr="00113787">
        <w:rPr>
          <w:rFonts w:ascii="Garamond" w:hAnsi="Garamond"/>
          <w:i/>
          <w:iCs/>
          <w:sz w:val="28"/>
          <w:szCs w:val="28"/>
        </w:rPr>
        <w:t>demonstrate</w:t>
      </w:r>
      <w:r w:rsidRPr="00113787">
        <w:rPr>
          <w:rFonts w:ascii="Garamond" w:hAnsi="Garamond"/>
          <w:i/>
          <w:iCs/>
          <w:sz w:val="28"/>
          <w:szCs w:val="28"/>
        </w:rPr>
        <w:t xml:space="preserve"> basic navigation through the</w:t>
      </w:r>
      <w:r w:rsidR="004E33DD">
        <w:rPr>
          <w:rFonts w:ascii="Garamond" w:hAnsi="Garamond"/>
          <w:i/>
          <w:iCs/>
          <w:sz w:val="28"/>
          <w:szCs w:val="28"/>
        </w:rPr>
        <w:t xml:space="preserve"> TESI</w:t>
      </w:r>
      <w:r w:rsidRPr="00113787">
        <w:rPr>
          <w:rFonts w:ascii="Garamond" w:hAnsi="Garamond"/>
          <w:i/>
          <w:iCs/>
          <w:sz w:val="28"/>
          <w:szCs w:val="28"/>
        </w:rPr>
        <w:t xml:space="preserve"> software.</w:t>
      </w:r>
    </w:p>
    <w:p w14:paraId="182BDC16" w14:textId="77777777" w:rsidR="00797699" w:rsidRDefault="00797699" w:rsidP="00494056"/>
    <w:p w14:paraId="29A7534C" w14:textId="0CDA953E" w:rsidR="00571C5F" w:rsidRPr="006E0682" w:rsidRDefault="00805A55" w:rsidP="00494056">
      <w:pPr>
        <w:pStyle w:val="Heading2"/>
      </w:pPr>
      <w:bookmarkStart w:id="56" w:name="_Toc184656611"/>
      <w:r w:rsidRPr="006E0682">
        <w:t>Basic Navigation</w:t>
      </w:r>
      <w:bookmarkEnd w:id="56"/>
    </w:p>
    <w:p w14:paraId="571C6622" w14:textId="4DC97092" w:rsidR="006E0682" w:rsidRPr="00644949" w:rsidRDefault="006E0682" w:rsidP="00494056">
      <w:pPr>
        <w:pStyle w:val="Heading3"/>
      </w:pPr>
      <w:bookmarkStart w:id="57" w:name="_Home_Screen"/>
      <w:bookmarkStart w:id="58" w:name="_Ref84856802"/>
      <w:bookmarkStart w:id="59" w:name="_Ref87373690"/>
      <w:bookmarkStart w:id="60" w:name="_Toc184656612"/>
      <w:bookmarkEnd w:id="57"/>
      <w:r w:rsidRPr="00644949">
        <w:t xml:space="preserve">Home </w:t>
      </w:r>
      <w:bookmarkEnd w:id="58"/>
      <w:r w:rsidR="00970CFF" w:rsidRPr="00644949">
        <w:t>Page</w:t>
      </w:r>
      <w:bookmarkEnd w:id="59"/>
      <w:bookmarkEnd w:id="60"/>
    </w:p>
    <w:p w14:paraId="7CC1C8B2" w14:textId="6B1131E5" w:rsidR="00815985" w:rsidRPr="00815985" w:rsidRDefault="00815985" w:rsidP="00494056">
      <w:pPr>
        <w:pStyle w:val="BodyText"/>
      </w:pPr>
      <w:r>
        <w:t xml:space="preserve">The Home </w:t>
      </w:r>
      <w:r w:rsidR="00881544">
        <w:t>P</w:t>
      </w:r>
      <w:r>
        <w:t xml:space="preserve">age </w:t>
      </w:r>
      <w:r w:rsidR="00124E3B">
        <w:t xml:space="preserve">appears </w:t>
      </w:r>
      <w:r w:rsidR="004E33DD">
        <w:t>when</w:t>
      </w:r>
      <w:r>
        <w:t xml:space="preserve"> the user </w:t>
      </w:r>
      <w:r w:rsidR="004E33DD">
        <w:t xml:space="preserve">opens </w:t>
      </w:r>
      <w:r>
        <w:t xml:space="preserve">the </w:t>
      </w:r>
      <w:r w:rsidR="004E33DD">
        <w:t>application</w:t>
      </w:r>
      <w:r>
        <w:t>.</w:t>
      </w:r>
      <w:r w:rsidR="007D2EEA">
        <w:t xml:space="preserve"> </w:t>
      </w:r>
      <w:r>
        <w:t>This screen is a tile view of icons</w:t>
      </w:r>
      <w:r w:rsidR="00124E3B">
        <w:t xml:space="preserve">. </w:t>
      </w:r>
    </w:p>
    <w:p w14:paraId="0211C685" w14:textId="77777777" w:rsidR="00D157AC" w:rsidRDefault="00815985" w:rsidP="00166ADC">
      <w:r>
        <w:rPr>
          <w:noProof/>
        </w:rPr>
        <w:lastRenderedPageBreak/>
        <w:drawing>
          <wp:inline distT="0" distB="0" distL="0" distR="0" wp14:anchorId="253BC19B" wp14:editId="39BABC4C">
            <wp:extent cx="5618581" cy="3080313"/>
            <wp:effectExtent l="114300" t="114300" r="153670" b="139700"/>
            <wp:docPr id="18442" name="Picture 1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 name="Picture 18442"/>
                    <pic:cNvPicPr/>
                  </pic:nvPicPr>
                  <pic:blipFill>
                    <a:blip r:embed="rId17" cstate="print">
                      <a:extLst>
                        <a:ext uri="{28A0092B-C50C-407E-A947-70E740481C1C}">
                          <a14:useLocalDpi xmlns:a14="http://schemas.microsoft.com/office/drawing/2010/main"/>
                        </a:ext>
                      </a:extLst>
                    </a:blip>
                    <a:stretch>
                      <a:fillRect/>
                    </a:stretch>
                  </pic:blipFill>
                  <pic:spPr>
                    <a:xfrm>
                      <a:off x="0" y="0"/>
                      <a:ext cx="5628588" cy="30857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37A6BD" w14:textId="0288D7AA" w:rsidR="00F8554A" w:rsidRDefault="00D157AC" w:rsidP="00494056">
      <w:pPr>
        <w:pStyle w:val="Caption"/>
      </w:pPr>
      <w:bookmarkStart w:id="61" w:name="_Ref180427528"/>
      <w:bookmarkStart w:id="62" w:name="_Ref157493313"/>
      <w:bookmarkStart w:id="63" w:name="_Toc184656650"/>
      <w:r>
        <w:t xml:space="preserve">Figure </w:t>
      </w:r>
      <w:r w:rsidR="00502F9A">
        <w:fldChar w:fldCharType="begin"/>
      </w:r>
      <w:r w:rsidR="00502F9A">
        <w:instrText xml:space="preserve"> SEQ Figure \* ARABIC </w:instrText>
      </w:r>
      <w:r w:rsidR="00502F9A">
        <w:fldChar w:fldCharType="separate"/>
      </w:r>
      <w:r w:rsidR="00502F9A">
        <w:rPr>
          <w:noProof/>
        </w:rPr>
        <w:t>1</w:t>
      </w:r>
      <w:r w:rsidR="00502F9A">
        <w:rPr>
          <w:noProof/>
        </w:rPr>
        <w:fldChar w:fldCharType="end"/>
      </w:r>
      <w:bookmarkEnd w:id="61"/>
      <w:r>
        <w:t xml:space="preserve">. </w:t>
      </w:r>
      <w:r w:rsidR="003D084C">
        <w:t>TESI</w:t>
      </w:r>
      <w:r>
        <w:t xml:space="preserve"> </w:t>
      </w:r>
      <w:r w:rsidR="00B22AC1">
        <w:t>h</w:t>
      </w:r>
      <w:r>
        <w:t xml:space="preserve">ome </w:t>
      </w:r>
      <w:r w:rsidR="00B22AC1">
        <w:t>p</w:t>
      </w:r>
      <w:r w:rsidR="00881544">
        <w:t>age</w:t>
      </w:r>
      <w:bookmarkEnd w:id="62"/>
      <w:bookmarkEnd w:id="63"/>
    </w:p>
    <w:p w14:paraId="4C253FA4" w14:textId="77777777" w:rsidR="00D157AC" w:rsidRDefault="00D157AC" w:rsidP="00494056">
      <w:pPr>
        <w:rPr>
          <w:rFonts w:ascii="Garamond" w:eastAsia="Times New Roman" w:hAnsi="Garamond" w:cs="Times New Roman"/>
          <w:spacing w:val="-5"/>
          <w:szCs w:val="20"/>
        </w:rPr>
      </w:pPr>
      <w:r>
        <w:br w:type="page"/>
      </w:r>
    </w:p>
    <w:p w14:paraId="46E1341A" w14:textId="441D445E" w:rsidR="008626B7" w:rsidRDefault="00124E3B" w:rsidP="008626B7">
      <w:pPr>
        <w:pStyle w:val="BodyText"/>
        <w:ind w:left="432"/>
      </w:pPr>
      <w:r>
        <w:lastRenderedPageBreak/>
        <w:t>Below</w:t>
      </w:r>
      <w:r w:rsidR="00815985">
        <w:t xml:space="preserve"> is a brief description of each icon </w:t>
      </w:r>
      <w:r w:rsidR="00221E15">
        <w:t>on the Home Page</w:t>
      </w:r>
      <w:r w:rsidR="00815985">
        <w:t xml:space="preserve">. </w:t>
      </w:r>
      <w:r>
        <w:t xml:space="preserve">This manual features a detailed section </w:t>
      </w:r>
      <w:r w:rsidR="00D32B52">
        <w:t>for</w:t>
      </w:r>
      <w:r>
        <w:t xml:space="preserve"> each </w:t>
      </w:r>
      <w:r w:rsidR="00815985">
        <w:t>icon</w:t>
      </w:r>
      <w:r>
        <w:t>.</w:t>
      </w:r>
    </w:p>
    <w:tbl>
      <w:tblPr>
        <w:tblStyle w:val="TableGrid"/>
        <w:tblW w:w="0" w:type="auto"/>
        <w:tblInd w:w="432" w:type="dxa"/>
        <w:tblBorders>
          <w:insideH w:val="none" w:sz="0" w:space="0" w:color="auto"/>
          <w:insideV w:val="none" w:sz="0" w:space="0" w:color="auto"/>
        </w:tblBorders>
        <w:tblLook w:val="04A0" w:firstRow="1" w:lastRow="0" w:firstColumn="1" w:lastColumn="0" w:noHBand="0" w:noVBand="1"/>
      </w:tblPr>
      <w:tblGrid>
        <w:gridCol w:w="2803"/>
        <w:gridCol w:w="6115"/>
      </w:tblGrid>
      <w:tr w:rsidR="008626B7" w14:paraId="3120AD2A" w14:textId="77777777" w:rsidTr="008626B7">
        <w:tc>
          <w:tcPr>
            <w:tcW w:w="2803" w:type="dxa"/>
            <w:vAlign w:val="center"/>
          </w:tcPr>
          <w:p w14:paraId="5FFC14C6" w14:textId="75DDADC4" w:rsidR="008626B7" w:rsidRPr="008626B7" w:rsidRDefault="008626B7" w:rsidP="008626B7">
            <w:pPr>
              <w:jc w:val="center"/>
            </w:pPr>
            <w:r w:rsidRPr="008626B7">
              <w:rPr>
                <w:noProof/>
              </w:rPr>
              <w:drawing>
                <wp:inline distT="0" distB="0" distL="0" distR="0" wp14:anchorId="54602705" wp14:editId="26417F3B">
                  <wp:extent cx="1135892" cy="742008"/>
                  <wp:effectExtent l="133350" t="133350" r="140970" b="134620"/>
                  <wp:docPr id="210455148" name="Picture 21045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 name="Picture 18442"/>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135892" cy="74200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tc>
        <w:tc>
          <w:tcPr>
            <w:tcW w:w="6115" w:type="dxa"/>
            <w:vAlign w:val="center"/>
          </w:tcPr>
          <w:p w14:paraId="3D76758E" w14:textId="77777777" w:rsidR="008626B7" w:rsidRDefault="008626B7" w:rsidP="008626B7">
            <w:pPr>
              <w:pStyle w:val="BodyText"/>
              <w:ind w:left="432"/>
              <w:rPr>
                <w:b/>
                <w:i/>
                <w:sz w:val="24"/>
                <w:szCs w:val="24"/>
              </w:rPr>
            </w:pPr>
          </w:p>
          <w:p w14:paraId="64B5E50A" w14:textId="31D4B17A" w:rsidR="008626B7" w:rsidRPr="008626B7" w:rsidRDefault="00D32B52" w:rsidP="008626B7">
            <w:pPr>
              <w:pStyle w:val="BodyText"/>
              <w:ind w:left="432"/>
              <w:rPr>
                <w:sz w:val="24"/>
                <w:szCs w:val="24"/>
              </w:rPr>
            </w:pPr>
            <w:r>
              <w:rPr>
                <w:b/>
                <w:i/>
                <w:sz w:val="24"/>
                <w:szCs w:val="24"/>
              </w:rPr>
              <w:t xml:space="preserve">Manage </w:t>
            </w:r>
            <w:r w:rsidR="008626B7" w:rsidRPr="008626B7">
              <w:rPr>
                <w:b/>
                <w:i/>
                <w:sz w:val="24"/>
                <w:szCs w:val="24"/>
              </w:rPr>
              <w:t>Orders</w:t>
            </w:r>
            <w:r w:rsidR="008626B7" w:rsidRPr="008626B7">
              <w:rPr>
                <w:b/>
                <w:bCs/>
                <w:sz w:val="24"/>
                <w:szCs w:val="24"/>
              </w:rPr>
              <w:t xml:space="preserve"> Icon</w:t>
            </w:r>
            <w:r w:rsidR="008626B7" w:rsidRPr="008626B7">
              <w:rPr>
                <w:sz w:val="24"/>
                <w:szCs w:val="24"/>
              </w:rPr>
              <w:t xml:space="preserve"> is used to evaluate and record new orders</w:t>
            </w:r>
            <w:r w:rsidR="009D2452">
              <w:rPr>
                <w:sz w:val="24"/>
                <w:szCs w:val="24"/>
              </w:rPr>
              <w:t>,</w:t>
            </w:r>
            <w:r w:rsidR="008626B7" w:rsidRPr="008626B7">
              <w:rPr>
                <w:sz w:val="24"/>
                <w:szCs w:val="24"/>
              </w:rPr>
              <w:t xml:space="preserve"> as well as view active </w:t>
            </w:r>
            <w:r w:rsidR="009D2452">
              <w:rPr>
                <w:sz w:val="24"/>
                <w:szCs w:val="24"/>
              </w:rPr>
              <w:t xml:space="preserve">orders </w:t>
            </w:r>
            <w:r w:rsidR="008626B7" w:rsidRPr="008626B7">
              <w:rPr>
                <w:sz w:val="24"/>
                <w:szCs w:val="24"/>
              </w:rPr>
              <w:t>and previous order history.</w:t>
            </w:r>
          </w:p>
        </w:tc>
      </w:tr>
      <w:tr w:rsidR="008626B7" w14:paraId="7CBE85D7" w14:textId="77777777" w:rsidTr="008626B7">
        <w:tc>
          <w:tcPr>
            <w:tcW w:w="2803" w:type="dxa"/>
          </w:tcPr>
          <w:p w14:paraId="4D9FF9C0" w14:textId="2C76DE9C" w:rsidR="008626B7" w:rsidRPr="008626B7" w:rsidRDefault="008626B7" w:rsidP="008626B7">
            <w:pPr>
              <w:jc w:val="center"/>
            </w:pPr>
            <w:r w:rsidRPr="008626B7">
              <w:rPr>
                <w:noProof/>
              </w:rPr>
              <w:drawing>
                <wp:inline distT="0" distB="0" distL="0" distR="0" wp14:anchorId="6746E4A1" wp14:editId="797C07BB">
                  <wp:extent cx="1144905" cy="741275"/>
                  <wp:effectExtent l="133350" t="133350" r="131445" b="135255"/>
                  <wp:docPr id="1380562697" name="Picture 138056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 name="Picture 18442"/>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144905" cy="7412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tc>
        <w:tc>
          <w:tcPr>
            <w:tcW w:w="6115" w:type="dxa"/>
            <w:vAlign w:val="center"/>
          </w:tcPr>
          <w:p w14:paraId="0D3D1E42" w14:textId="47A95B4E" w:rsidR="008626B7" w:rsidRPr="008626B7" w:rsidRDefault="009D2452" w:rsidP="008626B7">
            <w:pPr>
              <w:pStyle w:val="BodyText"/>
              <w:ind w:left="432"/>
              <w:rPr>
                <w:sz w:val="24"/>
                <w:szCs w:val="24"/>
              </w:rPr>
            </w:pPr>
            <w:r>
              <w:rPr>
                <w:b/>
                <w:i/>
                <w:sz w:val="24"/>
                <w:szCs w:val="24"/>
              </w:rPr>
              <w:t xml:space="preserve">Manage </w:t>
            </w:r>
            <w:r w:rsidR="008626B7" w:rsidRPr="008626B7">
              <w:rPr>
                <w:b/>
                <w:i/>
                <w:sz w:val="24"/>
                <w:szCs w:val="24"/>
              </w:rPr>
              <w:t>Customer</w:t>
            </w:r>
            <w:r w:rsidR="00F940DD">
              <w:rPr>
                <w:b/>
                <w:bCs/>
                <w:i/>
                <w:iCs/>
                <w:sz w:val="24"/>
                <w:szCs w:val="24"/>
              </w:rPr>
              <w:t xml:space="preserve"> List</w:t>
            </w:r>
            <w:r w:rsidR="008626B7" w:rsidRPr="008626B7">
              <w:rPr>
                <w:b/>
                <w:i/>
                <w:sz w:val="24"/>
                <w:szCs w:val="24"/>
              </w:rPr>
              <w:t xml:space="preserve"> </w:t>
            </w:r>
            <w:r w:rsidR="008626B7" w:rsidRPr="008626B7">
              <w:rPr>
                <w:b/>
                <w:bCs/>
                <w:sz w:val="24"/>
                <w:szCs w:val="24"/>
              </w:rPr>
              <w:t>Icon</w:t>
            </w:r>
            <w:r w:rsidR="008626B7" w:rsidRPr="008626B7">
              <w:rPr>
                <w:sz w:val="24"/>
                <w:szCs w:val="24"/>
              </w:rPr>
              <w:t xml:space="preserve"> is used to enter and manage customer information.</w:t>
            </w:r>
          </w:p>
        </w:tc>
      </w:tr>
      <w:tr w:rsidR="008626B7" w14:paraId="5FED2551" w14:textId="77777777" w:rsidTr="008626B7">
        <w:tc>
          <w:tcPr>
            <w:tcW w:w="2803" w:type="dxa"/>
          </w:tcPr>
          <w:p w14:paraId="34218E54" w14:textId="1A4E0591" w:rsidR="008626B7" w:rsidRPr="008626B7" w:rsidRDefault="008626B7" w:rsidP="008626B7">
            <w:pPr>
              <w:jc w:val="center"/>
            </w:pPr>
            <w:r w:rsidRPr="008626B7">
              <w:rPr>
                <w:noProof/>
              </w:rPr>
              <w:drawing>
                <wp:inline distT="0" distB="0" distL="0" distR="0" wp14:anchorId="3E385A5A" wp14:editId="14FE43CF">
                  <wp:extent cx="1122045" cy="740410"/>
                  <wp:effectExtent l="133350" t="133350" r="135255" b="135890"/>
                  <wp:docPr id="232045421" name="Picture 23204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 name="Picture 18442"/>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122045" cy="7404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tc>
        <w:tc>
          <w:tcPr>
            <w:tcW w:w="6115" w:type="dxa"/>
            <w:vAlign w:val="center"/>
          </w:tcPr>
          <w:p w14:paraId="065E04DC" w14:textId="47208BD6" w:rsidR="008626B7" w:rsidRPr="008626B7" w:rsidRDefault="00F940DD" w:rsidP="008626B7">
            <w:pPr>
              <w:pStyle w:val="BodyText"/>
              <w:ind w:left="432"/>
              <w:rPr>
                <w:sz w:val="24"/>
                <w:szCs w:val="24"/>
              </w:rPr>
            </w:pPr>
            <w:r>
              <w:rPr>
                <w:b/>
                <w:i/>
                <w:sz w:val="24"/>
                <w:szCs w:val="24"/>
              </w:rPr>
              <w:t xml:space="preserve">Manage </w:t>
            </w:r>
            <w:r w:rsidR="008626B7" w:rsidRPr="008626B7">
              <w:rPr>
                <w:b/>
                <w:i/>
                <w:sz w:val="24"/>
                <w:szCs w:val="24"/>
              </w:rPr>
              <w:t>Product</w:t>
            </w:r>
            <w:r>
              <w:rPr>
                <w:b/>
                <w:bCs/>
                <w:i/>
                <w:iCs/>
                <w:sz w:val="24"/>
                <w:szCs w:val="24"/>
              </w:rPr>
              <w:t xml:space="preserve"> List</w:t>
            </w:r>
            <w:r w:rsidR="008626B7" w:rsidRPr="008626B7">
              <w:rPr>
                <w:b/>
                <w:i/>
                <w:sz w:val="24"/>
                <w:szCs w:val="24"/>
              </w:rPr>
              <w:t xml:space="preserve"> </w:t>
            </w:r>
            <w:r w:rsidR="008626B7" w:rsidRPr="008626B7">
              <w:rPr>
                <w:b/>
                <w:bCs/>
                <w:sz w:val="24"/>
                <w:szCs w:val="24"/>
              </w:rPr>
              <w:t>Icon</w:t>
            </w:r>
            <w:r w:rsidR="008626B7" w:rsidRPr="008626B7">
              <w:rPr>
                <w:sz w:val="24"/>
                <w:szCs w:val="24"/>
              </w:rPr>
              <w:t xml:space="preserve"> is used to add and manage information about the products your company sells.</w:t>
            </w:r>
          </w:p>
        </w:tc>
      </w:tr>
      <w:tr w:rsidR="008626B7" w14:paraId="23F5489D" w14:textId="77777777" w:rsidTr="008626B7">
        <w:tc>
          <w:tcPr>
            <w:tcW w:w="2803" w:type="dxa"/>
            <w:vAlign w:val="center"/>
          </w:tcPr>
          <w:p w14:paraId="27BD7383" w14:textId="4DD6823C" w:rsidR="008626B7" w:rsidRPr="008626B7" w:rsidRDefault="008626B7" w:rsidP="008626B7">
            <w:pPr>
              <w:jc w:val="center"/>
            </w:pPr>
            <w:r w:rsidRPr="008626B7">
              <w:rPr>
                <w:noProof/>
              </w:rPr>
              <w:drawing>
                <wp:inline distT="0" distB="0" distL="0" distR="0" wp14:anchorId="394F10E3" wp14:editId="3D197730">
                  <wp:extent cx="1101773" cy="741978"/>
                  <wp:effectExtent l="133350" t="133350" r="136525" b="134620"/>
                  <wp:docPr id="116600860" name="Picture 11660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 name="Picture 18442"/>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101773" cy="74197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tc>
        <w:tc>
          <w:tcPr>
            <w:tcW w:w="6115" w:type="dxa"/>
            <w:vAlign w:val="center"/>
          </w:tcPr>
          <w:p w14:paraId="2A052F53" w14:textId="6F48329C" w:rsidR="008626B7" w:rsidRPr="008626B7" w:rsidRDefault="008626B7" w:rsidP="008626B7">
            <w:pPr>
              <w:pStyle w:val="BodyText"/>
              <w:ind w:left="432"/>
              <w:rPr>
                <w:sz w:val="24"/>
                <w:szCs w:val="24"/>
              </w:rPr>
            </w:pPr>
            <w:r w:rsidRPr="008626B7">
              <w:rPr>
                <w:b/>
                <w:i/>
                <w:sz w:val="24"/>
                <w:szCs w:val="24"/>
              </w:rPr>
              <w:t>Facility Overview</w:t>
            </w:r>
            <w:r w:rsidRPr="008626B7">
              <w:rPr>
                <w:b/>
                <w:bCs/>
                <w:sz w:val="24"/>
                <w:szCs w:val="24"/>
              </w:rPr>
              <w:t xml:space="preserve"> Icon</w:t>
            </w:r>
            <w:r w:rsidRPr="008626B7">
              <w:rPr>
                <w:sz w:val="24"/>
                <w:szCs w:val="24"/>
              </w:rPr>
              <w:t xml:space="preserve"> is used to record baseline information about how your company or facility operates and how sales are typically conducted in your market environment.</w:t>
            </w:r>
          </w:p>
        </w:tc>
      </w:tr>
    </w:tbl>
    <w:p w14:paraId="0DE76372" w14:textId="3C2069AB" w:rsidR="00113787" w:rsidRDefault="00BE0ED0" w:rsidP="005667F6">
      <w:pPr>
        <w:pStyle w:val="Caption"/>
      </w:pPr>
      <w:bookmarkStart w:id="64" w:name="_Toc184656651"/>
      <w:bookmarkStart w:id="65" w:name="_Hlk155278967"/>
      <w:r w:rsidRPr="005667F6">
        <w:t>Figure</w:t>
      </w:r>
      <w:r>
        <w:t xml:space="preserve"> </w:t>
      </w:r>
      <w:r w:rsidR="00502F9A">
        <w:fldChar w:fldCharType="begin"/>
      </w:r>
      <w:r w:rsidR="00502F9A">
        <w:instrText xml:space="preserve"> SEQ Figure \* ARABIC </w:instrText>
      </w:r>
      <w:r w:rsidR="00502F9A">
        <w:fldChar w:fldCharType="separate"/>
      </w:r>
      <w:r w:rsidR="00502F9A">
        <w:rPr>
          <w:noProof/>
        </w:rPr>
        <w:t>2</w:t>
      </w:r>
      <w:r w:rsidR="00502F9A">
        <w:rPr>
          <w:noProof/>
        </w:rPr>
        <w:fldChar w:fldCharType="end"/>
      </w:r>
      <w:r>
        <w:t xml:space="preserve">. Overview of the TESI </w:t>
      </w:r>
      <w:r w:rsidR="00B22AC1">
        <w:t>n</w:t>
      </w:r>
      <w:r>
        <w:t xml:space="preserve">avigation </w:t>
      </w:r>
      <w:r w:rsidR="00B22AC1">
        <w:t>i</w:t>
      </w:r>
      <w:r>
        <w:t>cons</w:t>
      </w:r>
      <w:bookmarkEnd w:id="64"/>
    </w:p>
    <w:p w14:paraId="0C7B5796" w14:textId="3FC037C3" w:rsidR="006E0682" w:rsidRDefault="006E0682" w:rsidP="00D26E4A">
      <w:pPr>
        <w:pStyle w:val="Heading3"/>
      </w:pPr>
      <w:bookmarkStart w:id="66" w:name="_Toc184656613"/>
      <w:bookmarkEnd w:id="65"/>
      <w:r>
        <w:t>Navigation Bar</w:t>
      </w:r>
      <w:bookmarkEnd w:id="66"/>
    </w:p>
    <w:p w14:paraId="4C281698" w14:textId="7669F225" w:rsidR="00DE2A21" w:rsidRPr="00DE2A21" w:rsidRDefault="243ED80A" w:rsidP="00D26E4A">
      <w:pPr>
        <w:pStyle w:val="BodyText"/>
      </w:pPr>
      <w:r>
        <w:t xml:space="preserve">The navigation bar </w:t>
      </w:r>
      <w:r w:rsidR="570A8123">
        <w:t>appear</w:t>
      </w:r>
      <w:r w:rsidR="7BB11370">
        <w:t>s</w:t>
      </w:r>
      <w:r w:rsidR="570A8123">
        <w:t xml:space="preserve"> </w:t>
      </w:r>
      <w:r>
        <w:t xml:space="preserve">at the top of the </w:t>
      </w:r>
      <w:r w:rsidR="3E1D937B">
        <w:t xml:space="preserve">Home Page </w:t>
      </w:r>
      <w:r w:rsidR="7BB11370">
        <w:t xml:space="preserve">when </w:t>
      </w:r>
      <w:r w:rsidR="570A8123">
        <w:t xml:space="preserve">any icon </w:t>
      </w:r>
      <w:r w:rsidR="7BB11370">
        <w:t xml:space="preserve">on </w:t>
      </w:r>
      <w:r w:rsidR="570A8123">
        <w:t>the home screen</w:t>
      </w:r>
      <w:r w:rsidR="2BAF79A0">
        <w:t xml:space="preserve"> is clicked</w:t>
      </w:r>
      <w:r w:rsidR="18470ACB">
        <w:t xml:space="preserve">. </w:t>
      </w:r>
      <w:r w:rsidR="570A8123">
        <w:t>T</w:t>
      </w:r>
      <w:r w:rsidR="18470ACB">
        <w:t>he</w:t>
      </w:r>
      <w:r w:rsidR="2C3373AC">
        <w:t xml:space="preserve"> common</w:t>
      </w:r>
      <w:r w:rsidR="18470ACB">
        <w:t xml:space="preserve"> icons</w:t>
      </w:r>
      <w:r w:rsidR="2C3373AC">
        <w:t xml:space="preserve"> </w:t>
      </w:r>
      <w:r w:rsidR="2AF879A3">
        <w:t xml:space="preserve">(tiles) </w:t>
      </w:r>
      <w:r w:rsidR="2C3373AC">
        <w:t xml:space="preserve">on the Home </w:t>
      </w:r>
      <w:r w:rsidR="42060523">
        <w:t xml:space="preserve">Page </w:t>
      </w:r>
      <w:r w:rsidR="2C3373AC">
        <w:t>are also found</w:t>
      </w:r>
      <w:r w:rsidR="18470ACB">
        <w:t xml:space="preserve"> in the </w:t>
      </w:r>
      <w:r w:rsidR="365D3EEB">
        <w:t xml:space="preserve">top </w:t>
      </w:r>
      <w:r w:rsidR="18470ACB">
        <w:t>navigation bar</w:t>
      </w:r>
      <w:r w:rsidR="0B098E21">
        <w:t>. T</w:t>
      </w:r>
      <w:r w:rsidR="570A8123">
        <w:t xml:space="preserve">he </w:t>
      </w:r>
      <w:r w:rsidR="4E8D4942">
        <w:t>“</w:t>
      </w:r>
      <w:r w:rsidR="570A8123">
        <w:t>Home</w:t>
      </w:r>
      <w:r w:rsidR="4E8D4942">
        <w:t>”</w:t>
      </w:r>
      <w:r w:rsidR="570A8123">
        <w:t xml:space="preserve"> </w:t>
      </w:r>
      <w:r w:rsidR="2C3373AC">
        <w:t>link</w:t>
      </w:r>
      <w:r w:rsidR="570A8123">
        <w:t xml:space="preserve"> will return the user to the Home </w:t>
      </w:r>
      <w:r w:rsidR="4E8D4942">
        <w:t>Page</w:t>
      </w:r>
      <w:r w:rsidR="18470ACB">
        <w:t>.</w:t>
      </w:r>
      <w:r w:rsidR="44FC239B">
        <w:t xml:space="preserve"> </w:t>
      </w:r>
      <w:r w:rsidR="570A8123">
        <w:t xml:space="preserve">The navigation bar also includes </w:t>
      </w:r>
      <w:r w:rsidR="73E9DF8F">
        <w:t>an</w:t>
      </w:r>
      <w:r w:rsidR="570A8123">
        <w:t xml:space="preserve"> </w:t>
      </w:r>
      <w:r w:rsidR="73E9DF8F">
        <w:t>“</w:t>
      </w:r>
      <w:r w:rsidR="2C3373AC">
        <w:t>About</w:t>
      </w:r>
      <w:r w:rsidR="73E9DF8F">
        <w:t>”</w:t>
      </w:r>
      <w:r w:rsidR="2C3373AC">
        <w:t xml:space="preserve"> link</w:t>
      </w:r>
      <w:r w:rsidR="29D140D7">
        <w:t xml:space="preserve"> and </w:t>
      </w:r>
      <w:r w:rsidR="78BE0B9A">
        <w:t>a</w:t>
      </w:r>
      <w:r w:rsidR="29D140D7">
        <w:t xml:space="preserve"> </w:t>
      </w:r>
      <w:r w:rsidR="78BE0B9A">
        <w:t>“</w:t>
      </w:r>
      <w:r w:rsidR="2840F576">
        <w:t>Quit</w:t>
      </w:r>
      <w:r w:rsidR="78BE0B9A">
        <w:t>”</w:t>
      </w:r>
      <w:r w:rsidR="29D140D7">
        <w:t xml:space="preserve"> icon</w:t>
      </w:r>
      <w:r w:rsidR="570A8123">
        <w:t xml:space="preserve"> </w:t>
      </w:r>
      <w:r w:rsidR="2C3373AC">
        <w:t>on</w:t>
      </w:r>
      <w:r w:rsidR="0B098E21">
        <w:t xml:space="preserve"> the far right</w:t>
      </w:r>
      <w:r w:rsidR="2C3373AC">
        <w:t>.</w:t>
      </w:r>
      <w:r w:rsidR="570A8123">
        <w:t xml:space="preserve"> </w:t>
      </w:r>
      <w:r w:rsidR="0B098E21">
        <w:t xml:space="preserve">See </w:t>
      </w:r>
      <w:r w:rsidR="00502F9A">
        <w:fldChar w:fldCharType="begin"/>
      </w:r>
      <w:r w:rsidR="00502F9A">
        <w:instrText xml:space="preserve"> REF _Ref177132428 </w:instrText>
      </w:r>
      <w:r w:rsidR="00502F9A">
        <w:fldChar w:fldCharType="separate"/>
      </w:r>
      <w:r w:rsidR="00502F9A">
        <w:t xml:space="preserve">Figure </w:t>
      </w:r>
      <w:r w:rsidR="00502F9A">
        <w:rPr>
          <w:noProof/>
        </w:rPr>
        <w:t>3</w:t>
      </w:r>
      <w:r w:rsidR="00502F9A">
        <w:rPr>
          <w:noProof/>
        </w:rPr>
        <w:fldChar w:fldCharType="end"/>
      </w:r>
      <w:r w:rsidR="00573544">
        <w:t xml:space="preserve"> </w:t>
      </w:r>
      <w:r w:rsidR="00502F9A">
        <w:fldChar w:fldCharType="begin"/>
      </w:r>
      <w:r w:rsidR="00502F9A">
        <w:instrText xml:space="preserve"> REF _Ref177132446 \p </w:instrText>
      </w:r>
      <w:r w:rsidR="00502F9A">
        <w:fldChar w:fldCharType="separate"/>
      </w:r>
      <w:r w:rsidR="00502F9A">
        <w:t>below</w:t>
      </w:r>
      <w:r w:rsidR="00502F9A">
        <w:fldChar w:fldCharType="end"/>
      </w:r>
      <w:r w:rsidR="00573544">
        <w:t xml:space="preserve"> </w:t>
      </w:r>
      <w:r w:rsidR="570A8123">
        <w:t xml:space="preserve">for </w:t>
      </w:r>
      <w:r w:rsidR="0B098E21">
        <w:t>the navigation bar</w:t>
      </w:r>
      <w:r w:rsidR="6EDF258C">
        <w:t xml:space="preserve"> features</w:t>
      </w:r>
      <w:r w:rsidR="570A8123">
        <w:t>.</w:t>
      </w:r>
    </w:p>
    <w:p w14:paraId="76C9FF21" w14:textId="66D5EF24" w:rsidR="00D157AC" w:rsidRDefault="00B20AB5" w:rsidP="00D26E4A">
      <w:pPr>
        <w:keepNext/>
      </w:pPr>
      <w:r w:rsidRPr="00B20AB5">
        <w:rPr>
          <w:noProof/>
        </w:rPr>
        <w:drawing>
          <wp:inline distT="0" distB="0" distL="0" distR="0" wp14:anchorId="38441EE1" wp14:editId="779E6482">
            <wp:extent cx="5851525" cy="449916"/>
            <wp:effectExtent l="133350" t="114300" r="149225" b="1600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 cstate="print">
                      <a:extLst>
                        <a:ext uri="{28A0092B-C50C-407E-A947-70E740481C1C}">
                          <a14:useLocalDpi xmlns:a14="http://schemas.microsoft.com/office/drawing/2010/main"/>
                        </a:ext>
                      </a:extLst>
                    </a:blip>
                    <a:srcRect t="-1228"/>
                    <a:stretch/>
                  </pic:blipFill>
                  <pic:spPr bwMode="auto">
                    <a:xfrm>
                      <a:off x="0" y="0"/>
                      <a:ext cx="5851525" cy="44991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D781750" w14:textId="6DD649DC" w:rsidR="006A6F8C" w:rsidRDefault="006A6F8C" w:rsidP="00932E75">
      <w:pPr>
        <w:pStyle w:val="Caption"/>
        <w:ind w:left="2160" w:firstLine="720"/>
        <w:jc w:val="left"/>
      </w:pPr>
      <w:bookmarkStart w:id="67" w:name="_Ref177132428"/>
      <w:bookmarkStart w:id="68" w:name="_Ref177132409"/>
      <w:bookmarkStart w:id="69" w:name="_Ref177132446"/>
      <w:bookmarkStart w:id="70" w:name="_Toc184656652"/>
      <w:r>
        <w:t xml:space="preserve">Figure </w:t>
      </w:r>
      <w:r w:rsidR="00502F9A">
        <w:fldChar w:fldCharType="begin"/>
      </w:r>
      <w:r w:rsidR="00502F9A">
        <w:instrText xml:space="preserve"> SEQ Figure \* ARABIC </w:instrText>
      </w:r>
      <w:r w:rsidR="00502F9A">
        <w:fldChar w:fldCharType="separate"/>
      </w:r>
      <w:r w:rsidR="00502F9A">
        <w:rPr>
          <w:noProof/>
        </w:rPr>
        <w:t>3</w:t>
      </w:r>
      <w:r w:rsidR="00502F9A">
        <w:rPr>
          <w:noProof/>
        </w:rPr>
        <w:fldChar w:fldCharType="end"/>
      </w:r>
      <w:bookmarkEnd w:id="67"/>
      <w:r>
        <w:t xml:space="preserve">. Overview of the TESI </w:t>
      </w:r>
      <w:r w:rsidR="00B22AC1">
        <w:t>n</w:t>
      </w:r>
      <w:r>
        <w:t xml:space="preserve">avigation </w:t>
      </w:r>
      <w:r w:rsidR="00B22AC1">
        <w:t>b</w:t>
      </w:r>
      <w:r>
        <w:t>ar</w:t>
      </w:r>
      <w:bookmarkEnd w:id="68"/>
      <w:bookmarkEnd w:id="69"/>
      <w:bookmarkEnd w:id="70"/>
    </w:p>
    <w:p w14:paraId="6B67CCA1" w14:textId="4BDC7D02" w:rsidR="00797699" w:rsidRDefault="00797699" w:rsidP="00D26E4A">
      <w:pPr>
        <w:pStyle w:val="Heading3"/>
      </w:pPr>
      <w:bookmarkStart w:id="71" w:name="_Toc155343013"/>
      <w:bookmarkStart w:id="72" w:name="_Toc184656614"/>
      <w:bookmarkEnd w:id="71"/>
      <w:r>
        <w:t xml:space="preserve">Text </w:t>
      </w:r>
      <w:r w:rsidR="00BA24E9">
        <w:t xml:space="preserve">Size </w:t>
      </w:r>
      <w:r>
        <w:t>and Zoom</w:t>
      </w:r>
      <w:bookmarkEnd w:id="72"/>
    </w:p>
    <w:p w14:paraId="5646C8F2" w14:textId="0220BF55" w:rsidR="0255FAE1" w:rsidRDefault="0255FAE1" w:rsidP="1199A805">
      <w:pPr>
        <w:rPr>
          <w:rFonts w:ascii="Garamond" w:hAnsi="Garamond"/>
        </w:rPr>
      </w:pPr>
      <w:r w:rsidRPr="1199A805">
        <w:rPr>
          <w:rFonts w:ascii="Garamond" w:hAnsi="Garamond"/>
        </w:rPr>
        <w:t>TESI</w:t>
      </w:r>
      <w:r w:rsidR="006C7923" w:rsidRPr="1199A805">
        <w:rPr>
          <w:rFonts w:ascii="Garamond" w:hAnsi="Garamond"/>
        </w:rPr>
        <w:t xml:space="preserve"> is an adaptable platform</w:t>
      </w:r>
      <w:r w:rsidR="249D6643" w:rsidRPr="1199A805">
        <w:rPr>
          <w:rFonts w:ascii="Garamond" w:hAnsi="Garamond"/>
        </w:rPr>
        <w:t>,</w:t>
      </w:r>
      <w:r w:rsidR="006C7923" w:rsidRPr="1199A805">
        <w:rPr>
          <w:rFonts w:ascii="Garamond" w:hAnsi="Garamond"/>
        </w:rPr>
        <w:t xml:space="preserve"> and </w:t>
      </w:r>
      <w:r w:rsidR="249D6643" w:rsidRPr="1199A805">
        <w:rPr>
          <w:rFonts w:ascii="Garamond" w:hAnsi="Garamond"/>
        </w:rPr>
        <w:t xml:space="preserve">its appearance </w:t>
      </w:r>
      <w:r w:rsidR="006C7923" w:rsidRPr="1199A805">
        <w:rPr>
          <w:rFonts w:ascii="Garamond" w:hAnsi="Garamond"/>
        </w:rPr>
        <w:t>will change based on the user’s device settings.</w:t>
      </w:r>
      <w:r w:rsidR="249D6643" w:rsidRPr="1199A805">
        <w:rPr>
          <w:rFonts w:ascii="Garamond" w:hAnsi="Garamond"/>
        </w:rPr>
        <w:t xml:space="preserve"> Because the </w:t>
      </w:r>
      <w:r w:rsidRPr="1199A805">
        <w:rPr>
          <w:rFonts w:ascii="Garamond" w:hAnsi="Garamond"/>
        </w:rPr>
        <w:t>TESI</w:t>
      </w:r>
      <w:r w:rsidR="249D6643" w:rsidRPr="1199A805">
        <w:rPr>
          <w:rFonts w:ascii="Garamond" w:hAnsi="Garamond"/>
        </w:rPr>
        <w:t xml:space="preserve"> software launches in a web browser, the user can control </w:t>
      </w:r>
      <w:r w:rsidR="3A9E498B" w:rsidRPr="1199A805">
        <w:rPr>
          <w:rFonts w:ascii="Garamond" w:hAnsi="Garamond"/>
        </w:rPr>
        <w:t xml:space="preserve">the </w:t>
      </w:r>
      <w:r w:rsidR="249D6643" w:rsidRPr="1199A805">
        <w:rPr>
          <w:rFonts w:ascii="Garamond" w:hAnsi="Garamond"/>
        </w:rPr>
        <w:t xml:space="preserve">text size </w:t>
      </w:r>
      <w:r w:rsidR="2DDE03C1" w:rsidRPr="1199A805">
        <w:rPr>
          <w:rFonts w:ascii="Garamond" w:hAnsi="Garamond"/>
        </w:rPr>
        <w:t>by</w:t>
      </w:r>
      <w:r w:rsidR="249D6643" w:rsidRPr="1199A805">
        <w:rPr>
          <w:rFonts w:ascii="Garamond" w:hAnsi="Garamond"/>
        </w:rPr>
        <w:t xml:space="preserve"> zoom</w:t>
      </w:r>
      <w:r w:rsidR="2DDE03C1" w:rsidRPr="1199A805">
        <w:rPr>
          <w:rFonts w:ascii="Garamond" w:hAnsi="Garamond"/>
        </w:rPr>
        <w:t>ing</w:t>
      </w:r>
      <w:r w:rsidR="249D6643" w:rsidRPr="1199A805">
        <w:rPr>
          <w:rFonts w:ascii="Garamond" w:hAnsi="Garamond"/>
        </w:rPr>
        <w:t xml:space="preserve"> in and out using the web browser functions.</w:t>
      </w:r>
    </w:p>
    <w:p w14:paraId="0B28B51B" w14:textId="4D25ED1F" w:rsidR="1199A805" w:rsidRDefault="1199A805" w:rsidP="1199A805">
      <w:pPr>
        <w:rPr>
          <w:rFonts w:ascii="Garamond" w:hAnsi="Garamond"/>
        </w:rPr>
      </w:pPr>
    </w:p>
    <w:p w14:paraId="4EC44C9A" w14:textId="26E875FA" w:rsidR="1DAA77E4" w:rsidRDefault="1DAA77E4" w:rsidP="1199A805">
      <w:pPr>
        <w:pStyle w:val="Heading2"/>
      </w:pPr>
      <w:r>
        <w:lastRenderedPageBreak/>
        <w:t>Flags and Indicators</w:t>
      </w:r>
    </w:p>
    <w:p w14:paraId="58462F55" w14:textId="53DB4D10" w:rsidR="1DAA77E4" w:rsidRDefault="1DAA77E4" w:rsidP="1199A805">
      <w:pPr>
        <w:rPr>
          <w:rFonts w:ascii="Garamond" w:hAnsi="Garamond"/>
        </w:rPr>
      </w:pPr>
      <w:r w:rsidRPr="1199A805">
        <w:rPr>
          <w:rFonts w:ascii="Garamond" w:hAnsi="Garamond"/>
        </w:rPr>
        <w:t>Various colored indicators are used in the application to denote recorded concerns or potentially suspicious indicators</w:t>
      </w:r>
      <w:r w:rsidR="56739960" w:rsidRPr="1199A805">
        <w:rPr>
          <w:rFonts w:ascii="Garamond" w:hAnsi="Garamond"/>
        </w:rPr>
        <w:t>.</w:t>
      </w:r>
    </w:p>
    <w:p w14:paraId="242FE45B" w14:textId="73592B0D" w:rsidR="56739960" w:rsidRDefault="56739960" w:rsidP="1199A805">
      <w:pPr>
        <w:pStyle w:val="ListParagraph"/>
        <w:numPr>
          <w:ilvl w:val="0"/>
          <w:numId w:val="1"/>
        </w:numPr>
        <w:spacing w:line="259" w:lineRule="auto"/>
        <w:rPr>
          <w:sz w:val="24"/>
          <w:szCs w:val="24"/>
        </w:rPr>
      </w:pPr>
      <w:r w:rsidRPr="1199A805">
        <w:rPr>
          <w:sz w:val="24"/>
          <w:szCs w:val="24"/>
        </w:rPr>
        <w:t xml:space="preserve">The red </w:t>
      </w:r>
      <w:r>
        <w:rPr>
          <w:noProof/>
        </w:rPr>
        <w:drawing>
          <wp:inline distT="0" distB="0" distL="0" distR="0" wp14:anchorId="34CB6C27" wp14:editId="1094F220">
            <wp:extent cx="220455" cy="204422"/>
            <wp:effectExtent l="0" t="0" r="0" b="0"/>
            <wp:docPr id="878901747" name="Picture 87890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20455" cy="204422"/>
                    </a:xfrm>
                    <a:prstGeom prst="rect">
                      <a:avLst/>
                    </a:prstGeom>
                  </pic:spPr>
                </pic:pic>
              </a:graphicData>
            </a:graphic>
          </wp:inline>
        </w:drawing>
      </w:r>
      <w:r w:rsidRPr="1199A805">
        <w:rPr>
          <w:sz w:val="24"/>
          <w:szCs w:val="24"/>
        </w:rPr>
        <w:t xml:space="preserve"> icon denotes a</w:t>
      </w:r>
      <w:r w:rsidR="2C67A547" w:rsidRPr="1199A805">
        <w:rPr>
          <w:sz w:val="24"/>
          <w:szCs w:val="24"/>
        </w:rPr>
        <w:t>n identified concern – either a customer or bank that has been identified as a sa</w:t>
      </w:r>
      <w:r w:rsidR="4BECF5F2" w:rsidRPr="1199A805">
        <w:rPr>
          <w:sz w:val="24"/>
          <w:szCs w:val="24"/>
        </w:rPr>
        <w:t>n</w:t>
      </w:r>
      <w:r w:rsidR="2C67A547" w:rsidRPr="1199A805">
        <w:rPr>
          <w:sz w:val="24"/>
          <w:szCs w:val="24"/>
        </w:rPr>
        <w:t xml:space="preserve">ctioned entity or a chemical </w:t>
      </w:r>
      <w:r w:rsidR="022543E1" w:rsidRPr="1199A805">
        <w:rPr>
          <w:sz w:val="24"/>
          <w:szCs w:val="24"/>
        </w:rPr>
        <w:t xml:space="preserve">identified as having a GHS Hazard Code according to the list described in Section </w:t>
      </w:r>
      <w:r w:rsidR="00EE6488">
        <w:rPr>
          <w:sz w:val="24"/>
          <w:szCs w:val="24"/>
        </w:rPr>
        <w:fldChar w:fldCharType="begin"/>
      </w:r>
      <w:r w:rsidR="00EE6488">
        <w:rPr>
          <w:sz w:val="24"/>
          <w:szCs w:val="24"/>
        </w:rPr>
        <w:instrText xml:space="preserve"> REF _Ref155277967 \r \h </w:instrText>
      </w:r>
      <w:r w:rsidR="00EE6488">
        <w:rPr>
          <w:sz w:val="24"/>
          <w:szCs w:val="24"/>
        </w:rPr>
      </w:r>
      <w:r w:rsidR="00EE6488">
        <w:rPr>
          <w:sz w:val="24"/>
          <w:szCs w:val="24"/>
        </w:rPr>
        <w:fldChar w:fldCharType="separate"/>
      </w:r>
      <w:r w:rsidR="00EE6488">
        <w:rPr>
          <w:sz w:val="24"/>
          <w:szCs w:val="24"/>
        </w:rPr>
        <w:t>7.1.3</w:t>
      </w:r>
      <w:r w:rsidR="00EE6488">
        <w:rPr>
          <w:sz w:val="24"/>
          <w:szCs w:val="24"/>
        </w:rPr>
        <w:fldChar w:fldCharType="end"/>
      </w:r>
      <w:r w:rsidR="022543E1" w:rsidRPr="1199A805">
        <w:rPr>
          <w:sz w:val="24"/>
          <w:szCs w:val="24"/>
        </w:rPr>
        <w:t>.</w:t>
      </w:r>
    </w:p>
    <w:p w14:paraId="72436BB4" w14:textId="0D864A37" w:rsidR="2ABD1540" w:rsidRDefault="2ABD1540" w:rsidP="1199A805">
      <w:pPr>
        <w:pStyle w:val="ListParagraph"/>
        <w:numPr>
          <w:ilvl w:val="0"/>
          <w:numId w:val="1"/>
        </w:numPr>
        <w:spacing w:line="259" w:lineRule="auto"/>
        <w:rPr>
          <w:sz w:val="24"/>
          <w:szCs w:val="24"/>
        </w:rPr>
      </w:pPr>
      <w:r w:rsidRPr="1199A805">
        <w:rPr>
          <w:sz w:val="24"/>
          <w:szCs w:val="24"/>
        </w:rPr>
        <w:t xml:space="preserve">An orange </w:t>
      </w:r>
      <w:r w:rsidR="77449BF4">
        <w:rPr>
          <w:noProof/>
        </w:rPr>
        <w:drawing>
          <wp:inline distT="0" distB="0" distL="0" distR="0" wp14:anchorId="73B83983" wp14:editId="4BD67C7C">
            <wp:extent cx="347102" cy="161981"/>
            <wp:effectExtent l="0" t="0" r="0" b="0"/>
            <wp:docPr id="1735803453" name="Picture 173580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a:ext>
                      </a:extLst>
                    </a:blip>
                    <a:stretch>
                      <a:fillRect/>
                    </a:stretch>
                  </pic:blipFill>
                  <pic:spPr>
                    <a:xfrm>
                      <a:off x="0" y="0"/>
                      <a:ext cx="347102" cy="161981"/>
                    </a:xfrm>
                    <a:prstGeom prst="rect">
                      <a:avLst/>
                    </a:prstGeom>
                  </pic:spPr>
                </pic:pic>
              </a:graphicData>
            </a:graphic>
          </wp:inline>
        </w:drawing>
      </w:r>
      <w:r w:rsidRPr="1199A805">
        <w:rPr>
          <w:sz w:val="24"/>
          <w:szCs w:val="24"/>
        </w:rPr>
        <w:t xml:space="preserve"> flag</w:t>
      </w:r>
      <w:r w:rsidR="4E6ADD8C" w:rsidRPr="1199A805">
        <w:rPr>
          <w:sz w:val="24"/>
          <w:szCs w:val="24"/>
        </w:rPr>
        <w:t xml:space="preserve"> (sometimes including descriptive text</w:t>
      </w:r>
      <w:r w:rsidR="3F31D115" w:rsidRPr="1199A805">
        <w:rPr>
          <w:sz w:val="24"/>
          <w:szCs w:val="24"/>
        </w:rPr>
        <w:t xml:space="preserve"> within the control</w:t>
      </w:r>
      <w:r w:rsidR="4E6ADD8C" w:rsidRPr="1199A805">
        <w:rPr>
          <w:sz w:val="24"/>
          <w:szCs w:val="24"/>
        </w:rPr>
        <w:t>)</w:t>
      </w:r>
      <w:r w:rsidR="10441A01" w:rsidRPr="1199A805">
        <w:rPr>
          <w:sz w:val="24"/>
          <w:szCs w:val="24"/>
        </w:rPr>
        <w:t xml:space="preserve"> </w:t>
      </w:r>
      <w:r w:rsidR="1EFEFF16" w:rsidRPr="1199A805">
        <w:rPr>
          <w:sz w:val="24"/>
          <w:szCs w:val="24"/>
        </w:rPr>
        <w:t>is used to identify potential suspicious ind</w:t>
      </w:r>
      <w:r w:rsidR="1CEC9882" w:rsidRPr="1199A805">
        <w:rPr>
          <w:sz w:val="24"/>
          <w:szCs w:val="24"/>
        </w:rPr>
        <w:t>ica</w:t>
      </w:r>
      <w:r w:rsidR="1EFEFF16" w:rsidRPr="1199A805">
        <w:rPr>
          <w:sz w:val="24"/>
          <w:szCs w:val="24"/>
        </w:rPr>
        <w:t>tors in the course of</w:t>
      </w:r>
      <w:r w:rsidR="4BF2509D" w:rsidRPr="1199A805">
        <w:rPr>
          <w:sz w:val="24"/>
          <w:szCs w:val="24"/>
        </w:rPr>
        <w:t xml:space="preserve"> the</w:t>
      </w:r>
      <w:r w:rsidR="1EFEFF16" w:rsidRPr="1199A805">
        <w:rPr>
          <w:sz w:val="24"/>
          <w:szCs w:val="24"/>
        </w:rPr>
        <w:t xml:space="preserve"> risk assessment for a customer or order.</w:t>
      </w:r>
    </w:p>
    <w:p w14:paraId="2C0813D9" w14:textId="77777777" w:rsidR="00646358" w:rsidRDefault="00646358" w:rsidP="00646358">
      <w:pPr>
        <w:pStyle w:val="Heading1"/>
      </w:pPr>
      <w:bookmarkStart w:id="73" w:name="_Toc184656615"/>
      <w:r>
        <w:t>Application Setup</w:t>
      </w:r>
      <w:bookmarkEnd w:id="73"/>
    </w:p>
    <w:p w14:paraId="32EB1745" w14:textId="77777777" w:rsidR="00646358" w:rsidRDefault="00646358" w:rsidP="00646358">
      <w:pPr>
        <w:pStyle w:val="Heading2"/>
      </w:pPr>
      <w:bookmarkStart w:id="74" w:name="_Toc184656616"/>
      <w:r>
        <w:t>Software Setup (Facility Overview)</w:t>
      </w:r>
      <w:bookmarkEnd w:id="74"/>
    </w:p>
    <w:p w14:paraId="7FE87965" w14:textId="5315E8C8" w:rsidR="00646358" w:rsidRDefault="00AA4DA0" w:rsidP="00646358">
      <w:pPr>
        <w:pStyle w:val="BodyText"/>
      </w:pPr>
      <w:r w:rsidRPr="00AA4DA0">
        <w:t>New TESI users should click on “Facility Overview” and enter the required information before using the application for managing customers and orders. The data in the Facility Overview will help users distinguish between normal business practices from those which are uncommon and therefore potentially suspicious.</w:t>
      </w:r>
      <w:r>
        <w:t xml:space="preserve"> </w:t>
      </w:r>
      <w:r w:rsidR="00646358">
        <w:t>Please answer as many questions as possible with what is typical for your business</w:t>
      </w:r>
      <w:r w:rsidR="00E03954">
        <w:t>. The question set is below and also depicted in</w:t>
      </w:r>
      <w:r w:rsidR="00996FC4">
        <w:t xml:space="preserve"> </w:t>
      </w:r>
      <w:r w:rsidR="00996FC4">
        <w:fldChar w:fldCharType="begin"/>
      </w:r>
      <w:r w:rsidR="00996FC4">
        <w:instrText xml:space="preserve"> REF _Ref184630848 \h </w:instrText>
      </w:r>
      <w:r w:rsidR="00996FC4">
        <w:fldChar w:fldCharType="separate"/>
      </w:r>
      <w:r w:rsidR="00996FC4">
        <w:t xml:space="preserve">Figure </w:t>
      </w:r>
      <w:r w:rsidR="00996FC4">
        <w:rPr>
          <w:noProof/>
        </w:rPr>
        <w:t>4</w:t>
      </w:r>
      <w:r w:rsidR="00996FC4">
        <w:fldChar w:fldCharType="end"/>
      </w:r>
      <w:r w:rsidR="00646358">
        <w:t>.</w:t>
      </w:r>
    </w:p>
    <w:p w14:paraId="1E7502B9" w14:textId="77777777" w:rsidR="00E03954" w:rsidRPr="002505DC" w:rsidRDefault="00E03954" w:rsidP="00E03954">
      <w:pPr>
        <w:pStyle w:val="Bulletlist"/>
      </w:pPr>
      <w:r w:rsidRPr="002505DC">
        <w:t>Facility Name: Name of your facility where you do business</w:t>
      </w:r>
    </w:p>
    <w:p w14:paraId="09F62E54" w14:textId="77777777" w:rsidR="00E03954" w:rsidRPr="002505DC" w:rsidRDefault="00E03954" w:rsidP="00E03954">
      <w:pPr>
        <w:pStyle w:val="Bulletlist"/>
      </w:pPr>
      <w:r w:rsidRPr="002505DC">
        <w:t>Country of Facility: The country your facility is located in</w:t>
      </w:r>
    </w:p>
    <w:p w14:paraId="445C0C0E" w14:textId="77777777" w:rsidR="00E03954" w:rsidRPr="00646358" w:rsidRDefault="00E03954" w:rsidP="00E03954">
      <w:pPr>
        <w:pStyle w:val="Bulletlist"/>
        <w:rPr>
          <w:bCs/>
        </w:rPr>
      </w:pPr>
      <w:r w:rsidRPr="002505DC">
        <w:t>Type of Company: The</w:t>
      </w:r>
      <w:r>
        <w:rPr>
          <w:bCs/>
        </w:rPr>
        <w:t xml:space="preserve"> type of business your company is engaged in</w:t>
      </w:r>
    </w:p>
    <w:p w14:paraId="1A475020" w14:textId="77777777" w:rsidR="00E03954" w:rsidRPr="00646358" w:rsidRDefault="00E03954" w:rsidP="00E03954">
      <w:pPr>
        <w:pStyle w:val="Bulletlist"/>
        <w:rPr>
          <w:bCs/>
        </w:rPr>
      </w:pPr>
      <w:r w:rsidRPr="0009399E">
        <w:rPr>
          <w:bCs/>
        </w:rPr>
        <w:t>What type of customer do you serve?</w:t>
      </w:r>
    </w:p>
    <w:p w14:paraId="3CD9A9B3" w14:textId="77777777" w:rsidR="00E03954" w:rsidRPr="00646358" w:rsidRDefault="00E03954" w:rsidP="00E03954">
      <w:pPr>
        <w:pStyle w:val="Bulletlist"/>
        <w:rPr>
          <w:bCs/>
        </w:rPr>
      </w:pPr>
      <w:r w:rsidRPr="0009399E">
        <w:rPr>
          <w:bCs/>
        </w:rPr>
        <w:t>How are chemicals transported from your facility?</w:t>
      </w:r>
    </w:p>
    <w:p w14:paraId="05501C36" w14:textId="77777777" w:rsidR="00E03954" w:rsidRPr="00646358" w:rsidRDefault="00E03954" w:rsidP="00E03954">
      <w:pPr>
        <w:pStyle w:val="Bulletlist"/>
        <w:rPr>
          <w:bCs/>
        </w:rPr>
      </w:pPr>
      <w:r w:rsidRPr="0009399E">
        <w:rPr>
          <w:bCs/>
        </w:rPr>
        <w:t>Who coordinates shipping logistics for chemicals leaving your facility?</w:t>
      </w:r>
    </w:p>
    <w:p w14:paraId="6D56F179" w14:textId="77777777" w:rsidR="00E03954" w:rsidRPr="00646358" w:rsidRDefault="00E03954" w:rsidP="00E03954">
      <w:pPr>
        <w:pStyle w:val="Bulletlist"/>
        <w:rPr>
          <w:bCs/>
        </w:rPr>
      </w:pPr>
      <w:r w:rsidRPr="0009399E">
        <w:rPr>
          <w:bCs/>
        </w:rPr>
        <w:t>Do you have any processes where you track your sales after they have left your facility?</w:t>
      </w:r>
    </w:p>
    <w:p w14:paraId="3B7A8F17" w14:textId="77777777" w:rsidR="00E03954" w:rsidRPr="00646358" w:rsidRDefault="00E03954" w:rsidP="00E03954">
      <w:pPr>
        <w:pStyle w:val="Bulletlist"/>
        <w:rPr>
          <w:bCs/>
        </w:rPr>
      </w:pPr>
      <w:r w:rsidRPr="0009399E">
        <w:rPr>
          <w:bCs/>
        </w:rPr>
        <w:t>Do you verify shipments are received after they have left your facility?</w:t>
      </w:r>
    </w:p>
    <w:p w14:paraId="67D040FE" w14:textId="77777777" w:rsidR="00E03954" w:rsidRPr="00646358" w:rsidRDefault="00E03954" w:rsidP="00E03954">
      <w:pPr>
        <w:pStyle w:val="Bulletlist"/>
        <w:rPr>
          <w:bCs/>
        </w:rPr>
      </w:pPr>
      <w:r w:rsidRPr="0009399E">
        <w:rPr>
          <w:bCs/>
        </w:rPr>
        <w:t>Is there a requirement for special licenses or permits prior to shipping materials at your facility?</w:t>
      </w:r>
    </w:p>
    <w:p w14:paraId="3B5A2FBC" w14:textId="77777777" w:rsidR="00E03954" w:rsidRPr="00646358" w:rsidRDefault="00E03954" w:rsidP="00E03954">
      <w:pPr>
        <w:pStyle w:val="Bulletlist"/>
        <w:rPr>
          <w:bCs/>
        </w:rPr>
      </w:pPr>
      <w:r w:rsidRPr="0009399E">
        <w:rPr>
          <w:bCs/>
        </w:rPr>
        <w:t>Does your facility have any operating procedures or regulations you follow related to preparing products for shipments?</w:t>
      </w:r>
    </w:p>
    <w:p w14:paraId="0DE60283" w14:textId="77777777" w:rsidR="00E03954" w:rsidRPr="00646358" w:rsidRDefault="00E03954" w:rsidP="00E03954">
      <w:pPr>
        <w:pStyle w:val="Bulletlist"/>
        <w:rPr>
          <w:bCs/>
        </w:rPr>
      </w:pPr>
      <w:r w:rsidRPr="0009399E">
        <w:rPr>
          <w:bCs/>
        </w:rPr>
        <w:t>What payment types do you generally accept?</w:t>
      </w:r>
    </w:p>
    <w:p w14:paraId="4BFB0C71" w14:textId="77777777" w:rsidR="00E03954" w:rsidRPr="00646358" w:rsidRDefault="00E03954" w:rsidP="00E03954">
      <w:pPr>
        <w:pStyle w:val="Bulletlist"/>
        <w:rPr>
          <w:bCs/>
        </w:rPr>
      </w:pPr>
      <w:r w:rsidRPr="0009399E">
        <w:rPr>
          <w:bCs/>
        </w:rPr>
        <w:t>How are orders generally placed?</w:t>
      </w:r>
    </w:p>
    <w:p w14:paraId="7919355F" w14:textId="77777777" w:rsidR="00E03954" w:rsidRPr="00646358" w:rsidRDefault="00E03954" w:rsidP="00E03954">
      <w:pPr>
        <w:pStyle w:val="Bulletlist"/>
        <w:rPr>
          <w:bCs/>
        </w:rPr>
      </w:pPr>
      <w:r w:rsidRPr="0009399E">
        <w:rPr>
          <w:bCs/>
        </w:rPr>
        <w:t>How is payment generally received?</w:t>
      </w:r>
    </w:p>
    <w:p w14:paraId="5721740C" w14:textId="77777777" w:rsidR="00E03954" w:rsidRDefault="00E03954" w:rsidP="00E03954">
      <w:pPr>
        <w:pStyle w:val="BodyText"/>
      </w:pPr>
      <w:r>
        <w:t>Click “Save” when done entering all of the facility information or click “Cancel” to exit.</w:t>
      </w:r>
    </w:p>
    <w:p w14:paraId="0D178691" w14:textId="77777777" w:rsidR="00E03954" w:rsidRDefault="00E03954" w:rsidP="00646358">
      <w:pPr>
        <w:pStyle w:val="BodyText"/>
      </w:pPr>
    </w:p>
    <w:p w14:paraId="148614E6" w14:textId="77777777" w:rsidR="00646358" w:rsidRDefault="00646358" w:rsidP="00E84179">
      <w:pPr>
        <w:pStyle w:val="BodyText"/>
        <w:jc w:val="center"/>
      </w:pPr>
      <w:r>
        <w:rPr>
          <w:noProof/>
        </w:rPr>
        <w:lastRenderedPageBreak/>
        <w:drawing>
          <wp:inline distT="0" distB="0" distL="0" distR="0" wp14:anchorId="5507A356" wp14:editId="12B0E235">
            <wp:extent cx="5182915" cy="77982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5" cstate="print">
                      <a:extLst>
                        <a:ext uri="{28A0092B-C50C-407E-A947-70E740481C1C}">
                          <a14:useLocalDpi xmlns:a14="http://schemas.microsoft.com/office/drawing/2010/main"/>
                        </a:ext>
                      </a:extLst>
                    </a:blip>
                    <a:srcRect t="-1"/>
                    <a:stretch/>
                  </pic:blipFill>
                  <pic:spPr bwMode="auto">
                    <a:xfrm>
                      <a:off x="0" y="0"/>
                      <a:ext cx="5182915" cy="7798279"/>
                    </a:xfrm>
                    <a:prstGeom prst="rect">
                      <a:avLst/>
                    </a:prstGeom>
                    <a:ln>
                      <a:noFill/>
                    </a:ln>
                    <a:extLst>
                      <a:ext uri="{53640926-AAD7-44D8-BBD7-CCE9431645EC}">
                        <a14:shadowObscured xmlns:a14="http://schemas.microsoft.com/office/drawing/2010/main"/>
                      </a:ext>
                    </a:extLst>
                  </pic:spPr>
                </pic:pic>
              </a:graphicData>
            </a:graphic>
          </wp:inline>
        </w:drawing>
      </w:r>
    </w:p>
    <w:p w14:paraId="76DC831C" w14:textId="1482F24C" w:rsidR="00646358" w:rsidRDefault="00917641" w:rsidP="00917641">
      <w:pPr>
        <w:pStyle w:val="Caption"/>
      </w:pPr>
      <w:bookmarkStart w:id="75" w:name="_Ref184630848"/>
      <w:bookmarkStart w:id="76" w:name="_Toc184656653"/>
      <w:r>
        <w:t xml:space="preserve">Figure </w:t>
      </w:r>
      <w:r w:rsidR="00502F9A">
        <w:fldChar w:fldCharType="begin"/>
      </w:r>
      <w:r w:rsidR="00502F9A">
        <w:instrText xml:space="preserve"> SEQ Figure \* ARABIC </w:instrText>
      </w:r>
      <w:r w:rsidR="00502F9A">
        <w:fldChar w:fldCharType="separate"/>
      </w:r>
      <w:r w:rsidR="00502F9A">
        <w:rPr>
          <w:noProof/>
        </w:rPr>
        <w:t>4</w:t>
      </w:r>
      <w:r w:rsidR="00502F9A">
        <w:rPr>
          <w:noProof/>
        </w:rPr>
        <w:fldChar w:fldCharType="end"/>
      </w:r>
      <w:bookmarkEnd w:id="75"/>
      <w:r>
        <w:t xml:space="preserve">. </w:t>
      </w:r>
      <w:r w:rsidR="00646358">
        <w:t xml:space="preserve">Facility </w:t>
      </w:r>
      <w:r w:rsidR="00B22AC1">
        <w:t>o</w:t>
      </w:r>
      <w:r w:rsidR="00646358">
        <w:t xml:space="preserve">verview </w:t>
      </w:r>
      <w:r w:rsidR="00B22AC1">
        <w:t>p</w:t>
      </w:r>
      <w:r w:rsidR="00646358">
        <w:t>age</w:t>
      </w:r>
      <w:r w:rsidR="00996FC4">
        <w:t xml:space="preserve"> (example)</w:t>
      </w:r>
      <w:bookmarkEnd w:id="76"/>
    </w:p>
    <w:p w14:paraId="0B5D0CC1" w14:textId="41084846" w:rsidR="00646358" w:rsidRDefault="00E161EF" w:rsidP="00646358">
      <w:pPr>
        <w:pStyle w:val="Heading2"/>
      </w:pPr>
      <w:bookmarkStart w:id="77" w:name="_Toc184656617"/>
      <w:r>
        <w:lastRenderedPageBreak/>
        <w:t>Configure Table Displays</w:t>
      </w:r>
      <w:bookmarkEnd w:id="77"/>
    </w:p>
    <w:p w14:paraId="0BBF0841" w14:textId="7C764A79" w:rsidR="00646358" w:rsidRDefault="7A9725C3" w:rsidP="00646358">
      <w:pPr>
        <w:pStyle w:val="BodyText"/>
      </w:pPr>
      <w:r>
        <w:t xml:space="preserve">There </w:t>
      </w:r>
      <w:r w:rsidR="00E03954">
        <w:t>is</w:t>
      </w:r>
      <w:r>
        <w:t xml:space="preserve"> a variety of fields that may be displayed in the tables for Order</w:t>
      </w:r>
      <w:r w:rsidR="27A42FD5">
        <w:t>s</w:t>
      </w:r>
      <w:r>
        <w:t xml:space="preserve">, Customers, and Products. Not all of this information may be needed by the users in a typical day and may be hidden in order to focus on the most relevant information. To configure which columns are displayed for each table, there is a “Select Columns” button above each table. Clicking on the button will display a list of the possible columns for that table and enable </w:t>
      </w:r>
      <w:r w:rsidR="00314555">
        <w:t>the</w:t>
      </w:r>
      <w:r>
        <w:t xml:space="preserve"> user to toggle on or off the display each one</w:t>
      </w:r>
      <w:r w:rsidR="00753E15">
        <w:t xml:space="preserve"> (see </w:t>
      </w:r>
      <w:r w:rsidR="00753E15">
        <w:fldChar w:fldCharType="begin"/>
      </w:r>
      <w:r w:rsidR="00753E15">
        <w:instrText xml:space="preserve"> REF _Ref184631033 \h </w:instrText>
      </w:r>
      <w:r w:rsidR="00753E15">
        <w:fldChar w:fldCharType="separate"/>
      </w:r>
      <w:r w:rsidR="00753E15">
        <w:t xml:space="preserve">Figure </w:t>
      </w:r>
      <w:r w:rsidR="00753E15">
        <w:rPr>
          <w:noProof/>
        </w:rPr>
        <w:t>5</w:t>
      </w:r>
      <w:r w:rsidR="00753E15">
        <w:fldChar w:fldCharType="end"/>
      </w:r>
      <w:r w:rsidR="00753E15">
        <w:t>)</w:t>
      </w:r>
      <w:r w:rsidR="00314555">
        <w:t>.</w:t>
      </w:r>
    </w:p>
    <w:p w14:paraId="3409D9E8" w14:textId="77777777" w:rsidR="00E161EF" w:rsidRPr="00E84179" w:rsidRDefault="00E161EF" w:rsidP="00E84179">
      <w:pPr>
        <w:jc w:val="center"/>
      </w:pPr>
      <w:r w:rsidRPr="00E84179">
        <w:rPr>
          <w:noProof/>
        </w:rPr>
        <w:lastRenderedPageBreak/>
        <w:drawing>
          <wp:inline distT="0" distB="0" distL="0" distR="0" wp14:anchorId="13AB6A7B" wp14:editId="110E7833">
            <wp:extent cx="5453460" cy="4197350"/>
            <wp:effectExtent l="190500" t="190500" r="185420" b="1841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6">
                      <a:extLst>
                        <a:ext uri="{28A0092B-C50C-407E-A947-70E740481C1C}">
                          <a14:useLocalDpi xmlns:a14="http://schemas.microsoft.com/office/drawing/2010/main"/>
                        </a:ext>
                      </a:extLst>
                    </a:blip>
                    <a:stretch>
                      <a:fillRect/>
                    </a:stretch>
                  </pic:blipFill>
                  <pic:spPr bwMode="auto">
                    <a:xfrm>
                      <a:off x="0" y="0"/>
                      <a:ext cx="5458168" cy="4200974"/>
                    </a:xfrm>
                    <a:prstGeom prst="rect">
                      <a:avLst/>
                    </a:prstGeom>
                    <a:ln>
                      <a:noFill/>
                    </a:ln>
                    <a:effectLst>
                      <a:outerShdw blurRad="190500" algn="tl" rotWithShape="0">
                        <a:srgbClr val="000000">
                          <a:alpha val="70000"/>
                        </a:srgbClr>
                      </a:outerShdw>
                    </a:effectLst>
                  </pic:spPr>
                </pic:pic>
              </a:graphicData>
            </a:graphic>
          </wp:inline>
        </w:drawing>
      </w:r>
    </w:p>
    <w:p w14:paraId="78F96BD9" w14:textId="6113F10D" w:rsidR="00E161EF" w:rsidRDefault="00E161EF" w:rsidP="00E161EF">
      <w:pPr>
        <w:pStyle w:val="Caption"/>
      </w:pPr>
      <w:r w:rsidRPr="00917641">
        <w:t xml:space="preserve"> </w:t>
      </w:r>
      <w:bookmarkStart w:id="78" w:name="_Ref184631033"/>
      <w:bookmarkStart w:id="79" w:name="_Toc184656654"/>
      <w:r>
        <w:t xml:space="preserve">Figure </w:t>
      </w:r>
      <w:r w:rsidR="00502F9A">
        <w:fldChar w:fldCharType="begin"/>
      </w:r>
      <w:r w:rsidR="00502F9A">
        <w:instrText xml:space="preserve"> SEQ Figure \* ARABIC </w:instrText>
      </w:r>
      <w:r w:rsidR="00502F9A">
        <w:fldChar w:fldCharType="separate"/>
      </w:r>
      <w:r w:rsidR="00502F9A">
        <w:rPr>
          <w:noProof/>
        </w:rPr>
        <w:t>5</w:t>
      </w:r>
      <w:r w:rsidR="00502F9A">
        <w:rPr>
          <w:noProof/>
        </w:rPr>
        <w:fldChar w:fldCharType="end"/>
      </w:r>
      <w:bookmarkEnd w:id="78"/>
      <w:r>
        <w:t>. Select columns to be displayed in a table</w:t>
      </w:r>
      <w:bookmarkEnd w:id="79"/>
    </w:p>
    <w:p w14:paraId="03AB78F5" w14:textId="46C1AC14" w:rsidR="00646358" w:rsidRDefault="00A81BA9" w:rsidP="000D6804">
      <w:pPr>
        <w:pStyle w:val="BodyText"/>
      </w:pPr>
      <w:r>
        <w:t xml:space="preserve">The column selections will be stored in the browser’s memory and </w:t>
      </w:r>
      <w:r w:rsidR="00314555">
        <w:t>do</w:t>
      </w:r>
      <w:r>
        <w:t xml:space="preserve"> not need to be reset on each visit. The selections may not be retain</w:t>
      </w:r>
      <w:r w:rsidR="000D6804">
        <w:t>ed</w:t>
      </w:r>
      <w:r>
        <w:t xml:space="preserve"> if the browser’s cache is reset or if the TESI application is opened in a different browser.</w:t>
      </w:r>
    </w:p>
    <w:p w14:paraId="644C0FD1" w14:textId="77777777" w:rsidR="00646358" w:rsidRDefault="00646358" w:rsidP="00646358">
      <w:pPr>
        <w:rPr>
          <w:rFonts w:ascii="Arial Black" w:eastAsia="Times New Roman" w:hAnsi="Arial Black" w:cs="Times New Roman"/>
          <w:color w:val="4472C4" w:themeColor="accent1"/>
          <w:spacing w:val="-25"/>
          <w:kern w:val="28"/>
          <w:sz w:val="44"/>
          <w:szCs w:val="20"/>
        </w:rPr>
      </w:pPr>
      <w:r>
        <w:br w:type="page"/>
      </w:r>
    </w:p>
    <w:p w14:paraId="6536CDA9" w14:textId="5B57CE58" w:rsidR="00FC1E61" w:rsidRPr="004814C4" w:rsidRDefault="00FC1E61" w:rsidP="00FC1E61">
      <w:pPr>
        <w:pStyle w:val="Heading1"/>
      </w:pPr>
      <w:bookmarkStart w:id="80" w:name="_Toc155278032"/>
      <w:bookmarkStart w:id="81" w:name="_Toc155278096"/>
      <w:bookmarkStart w:id="82" w:name="_Toc155343018"/>
      <w:bookmarkStart w:id="83" w:name="_Toc184656618"/>
      <w:bookmarkStart w:id="84" w:name="_Ref86841991"/>
      <w:bookmarkStart w:id="85" w:name="_Ref152658821"/>
      <w:bookmarkEnd w:id="80"/>
      <w:bookmarkEnd w:id="81"/>
      <w:bookmarkEnd w:id="82"/>
      <w:r>
        <w:lastRenderedPageBreak/>
        <w:t>Orders Icon</w:t>
      </w:r>
      <w:bookmarkEnd w:id="83"/>
    </w:p>
    <w:p w14:paraId="083DA135" w14:textId="77777777" w:rsidR="00FC1E61" w:rsidRDefault="00FC1E61" w:rsidP="00FC1E61">
      <w:pPr>
        <w:pStyle w:val="Heading2"/>
      </w:pPr>
      <w:bookmarkStart w:id="86" w:name="_Toc184656619"/>
      <w:r>
        <w:t>Overview and Basics</w:t>
      </w:r>
      <w:bookmarkEnd w:id="86"/>
    </w:p>
    <w:p w14:paraId="68B44FEB" w14:textId="5EBFEC60" w:rsidR="00FC1E61" w:rsidRDefault="03A344D5" w:rsidP="00FC1E61">
      <w:pPr>
        <w:pStyle w:val="BodyText"/>
      </w:pPr>
      <w:r>
        <w:t xml:space="preserve">The TESI tool collects past orders from customers to allow the users to quickly review past order trends. </w:t>
      </w:r>
      <w:r w:rsidR="34EB020F">
        <w:t xml:space="preserve">The </w:t>
      </w:r>
      <w:r w:rsidR="00313B6B">
        <w:t>“</w:t>
      </w:r>
      <w:r w:rsidR="34EB020F">
        <w:t>Orders</w:t>
      </w:r>
      <w:r w:rsidR="00313B6B">
        <w:t>”</w:t>
      </w:r>
      <w:r w:rsidR="34EB020F">
        <w:t xml:space="preserve"> </w:t>
      </w:r>
      <w:r w:rsidR="7F5E4C6E">
        <w:t>form</w:t>
      </w:r>
      <w:r w:rsidR="34EB020F">
        <w:t xml:space="preserve"> is the main page for reviewing all the indicators when making product sales. This page </w:t>
      </w:r>
      <w:r w:rsidR="00491B17">
        <w:t>is</w:t>
      </w:r>
      <w:r w:rsidR="34EB020F">
        <w:t xml:space="preserve"> designed to be used by the sales associate processing the sale to identify any indicators or risks of the product sale. As mentioned before, TESI will provide the indicators, but it is up to the facility to determine the next steps to address the indicators and</w:t>
      </w:r>
      <w:r w:rsidR="00781BA9">
        <w:t>,</w:t>
      </w:r>
      <w:r w:rsidR="34EB020F">
        <w:t xml:space="preserve"> ultimately</w:t>
      </w:r>
      <w:r w:rsidR="00781BA9">
        <w:t>,</w:t>
      </w:r>
      <w:r w:rsidR="34EB020F">
        <w:t xml:space="preserve"> it is the facility’s decision to proceed with the sale. </w:t>
      </w:r>
      <w:r w:rsidR="28E11FA1">
        <w:t xml:space="preserve">The </w:t>
      </w:r>
      <w:r w:rsidR="00781BA9">
        <w:t>“</w:t>
      </w:r>
      <w:r w:rsidR="28E11FA1">
        <w:t>Orders</w:t>
      </w:r>
      <w:r w:rsidR="00781BA9">
        <w:t>”</w:t>
      </w:r>
      <w:r w:rsidR="0A6B0BBB">
        <w:t xml:space="preserve"> </w:t>
      </w:r>
      <w:r w:rsidR="01ADEDD0">
        <w:t>p</w:t>
      </w:r>
      <w:r w:rsidR="0A6B0BBB">
        <w:t>ag</w:t>
      </w:r>
      <w:r w:rsidR="22081F83">
        <w:t xml:space="preserve">e can be used to place a new order, view </w:t>
      </w:r>
      <w:r w:rsidR="43BCFBB0">
        <w:t xml:space="preserve">your </w:t>
      </w:r>
      <w:r w:rsidR="22081F83">
        <w:t>active orders, or see a list of all orders that have been entered</w:t>
      </w:r>
      <w:r w:rsidR="74A542E7">
        <w:t xml:space="preserve"> into your system</w:t>
      </w:r>
      <w:r w:rsidR="22081F83">
        <w:t>.</w:t>
      </w:r>
    </w:p>
    <w:p w14:paraId="508DBCB8" w14:textId="294883B2" w:rsidR="000811AA" w:rsidRDefault="00012B96" w:rsidP="00012B96">
      <w:pPr>
        <w:pStyle w:val="Heading3"/>
      </w:pPr>
      <w:bookmarkStart w:id="87" w:name="_Toc184656620"/>
      <w:r>
        <w:t>New Order</w:t>
      </w:r>
      <w:bookmarkEnd w:id="87"/>
    </w:p>
    <w:p w14:paraId="4A2D9AEB" w14:textId="6BE0BA0D" w:rsidR="00012B96" w:rsidRDefault="00012B96" w:rsidP="00012B96">
      <w:pPr>
        <w:pStyle w:val="BodyText"/>
      </w:pPr>
      <w:r>
        <w:t xml:space="preserve">When you click the “Orders” icon, </w:t>
      </w:r>
      <w:r w:rsidR="00635865">
        <w:t xml:space="preserve">the “New Order” </w:t>
      </w:r>
      <w:r w:rsidR="000A3976">
        <w:t>tab</w:t>
      </w:r>
      <w:r w:rsidR="009E0D76">
        <w:t xml:space="preserve"> will be the default view</w:t>
      </w:r>
      <w:r w:rsidR="000A3976">
        <w:t>.</w:t>
      </w:r>
      <w:r w:rsidR="009E0D76">
        <w:t xml:space="preserve"> Use this page to enter</w:t>
      </w:r>
      <w:r w:rsidR="006D4A94">
        <w:t xml:space="preserve"> all of the required information to place a new order.</w:t>
      </w:r>
    </w:p>
    <w:p w14:paraId="4AFE6394" w14:textId="6AD31B34" w:rsidR="00166ADC" w:rsidRDefault="00B9630F" w:rsidP="0017386A">
      <w:pPr>
        <w:jc w:val="center"/>
      </w:pPr>
      <w:r>
        <w:rPr>
          <w:noProof/>
        </w:rPr>
        <w:lastRenderedPageBreak/>
        <w:drawing>
          <wp:inline distT="0" distB="0" distL="0" distR="0" wp14:anchorId="3C37B6FC" wp14:editId="46504907">
            <wp:extent cx="5688948" cy="7397750"/>
            <wp:effectExtent l="190500" t="190500" r="198120" b="1841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5700370" cy="741260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2CA0A0A" w14:textId="2CEF0778" w:rsidR="00B9630F" w:rsidRDefault="00B9630F" w:rsidP="00DB49DB">
      <w:pPr>
        <w:pStyle w:val="Caption"/>
      </w:pPr>
      <w:bookmarkStart w:id="88" w:name="_Toc184656655"/>
      <w:r>
        <w:t xml:space="preserve">Figure </w:t>
      </w:r>
      <w:r w:rsidR="00502F9A">
        <w:fldChar w:fldCharType="begin"/>
      </w:r>
      <w:r w:rsidR="00502F9A">
        <w:instrText xml:space="preserve"> SEQ Figure \* ARABIC </w:instrText>
      </w:r>
      <w:r w:rsidR="00502F9A">
        <w:fldChar w:fldCharType="separate"/>
      </w:r>
      <w:r w:rsidR="00502F9A">
        <w:rPr>
          <w:noProof/>
        </w:rPr>
        <w:t>6</w:t>
      </w:r>
      <w:r w:rsidR="00502F9A">
        <w:rPr>
          <w:noProof/>
        </w:rPr>
        <w:fldChar w:fldCharType="end"/>
      </w:r>
      <w:r>
        <w:t>. Overview of TESI “</w:t>
      </w:r>
      <w:r w:rsidR="00166ADC">
        <w:t>New Order</w:t>
      </w:r>
      <w:r>
        <w:t xml:space="preserve">” </w:t>
      </w:r>
      <w:r w:rsidR="00B22AC1">
        <w:t>t</w:t>
      </w:r>
      <w:r>
        <w:t xml:space="preserve">ab on the </w:t>
      </w:r>
      <w:r w:rsidR="009E7C4D">
        <w:t>“</w:t>
      </w:r>
      <w:r>
        <w:t>Orders</w:t>
      </w:r>
      <w:r w:rsidR="009E7C4D">
        <w:t>”</w:t>
      </w:r>
      <w:r>
        <w:t xml:space="preserve"> </w:t>
      </w:r>
      <w:r w:rsidR="00B22AC1">
        <w:t>p</w:t>
      </w:r>
      <w:r>
        <w:t>age</w:t>
      </w:r>
      <w:bookmarkEnd w:id="88"/>
    </w:p>
    <w:p w14:paraId="040B21AF" w14:textId="096EB30A" w:rsidR="00FA70CA" w:rsidRDefault="00FA70CA" w:rsidP="00FA70CA">
      <w:pPr>
        <w:pStyle w:val="Heading4"/>
      </w:pPr>
      <w:r>
        <w:lastRenderedPageBreak/>
        <w:t>Select Company</w:t>
      </w:r>
    </w:p>
    <w:p w14:paraId="5A3E1BC4" w14:textId="751E228E" w:rsidR="00A026B8" w:rsidRDefault="0390A098" w:rsidP="000B4F28">
      <w:pPr>
        <w:pStyle w:val="BodyText"/>
      </w:pPr>
      <w:r>
        <w:t xml:space="preserve">Click the “Select Company” button to choose the correct Customer from the drop-down list. </w:t>
      </w:r>
      <w:r w:rsidR="58EC7ABB">
        <w:t>This is a drop-down list that relies on the information from the “Customer</w:t>
      </w:r>
      <w:r w:rsidR="3043358A">
        <w:t>s”</w:t>
      </w:r>
      <w:r w:rsidR="58EC7ABB">
        <w:t xml:space="preserve"> </w:t>
      </w:r>
      <w:r w:rsidR="3043358A">
        <w:t>d</w:t>
      </w:r>
      <w:r w:rsidR="58EC7ABB">
        <w:t xml:space="preserve">atabase. The user will then complete the next rows from left to right, using the drop-down list when necessary. Below is a list of information for each column on the customer order. </w:t>
      </w:r>
    </w:p>
    <w:p w14:paraId="50258E61" w14:textId="1830CC93" w:rsidR="000B4F28" w:rsidRPr="00D9147E" w:rsidRDefault="00D9147E" w:rsidP="0010719A">
      <w:pPr>
        <w:pStyle w:val="Note"/>
      </w:pPr>
      <w:r w:rsidRPr="0010719A">
        <w:rPr>
          <w:b/>
        </w:rPr>
        <w:t>NOTE</w:t>
      </w:r>
      <w:r w:rsidRPr="00D9147E">
        <w:t xml:space="preserve">: </w:t>
      </w:r>
      <w:r w:rsidR="0032502C" w:rsidRPr="00D9147E">
        <w:t>If</w:t>
      </w:r>
      <w:r w:rsidR="00CE2B70">
        <w:t xml:space="preserve"> the customer is new or</w:t>
      </w:r>
      <w:r w:rsidR="0032502C" w:rsidRPr="00D9147E">
        <w:t xml:space="preserve"> you do not see </w:t>
      </w:r>
      <w:r w:rsidR="004A5DF9" w:rsidRPr="00D9147E">
        <w:t>the company l</w:t>
      </w:r>
      <w:r w:rsidR="002C0202" w:rsidRPr="00D9147E">
        <w:t xml:space="preserve">isted, you will need to first add </w:t>
      </w:r>
      <w:r w:rsidR="00911FB6">
        <w:t>it</w:t>
      </w:r>
      <w:r w:rsidR="002C0202" w:rsidRPr="00D9147E">
        <w:t xml:space="preserve"> as a new Customer (see </w:t>
      </w:r>
      <w:r w:rsidR="002C0202" w:rsidRPr="00932E75">
        <w:t>Section</w:t>
      </w:r>
      <w:r w:rsidR="00820900">
        <w:t xml:space="preserve"> </w:t>
      </w:r>
      <w:r w:rsidR="00820900">
        <w:fldChar w:fldCharType="begin"/>
      </w:r>
      <w:r w:rsidR="00820900">
        <w:instrText xml:space="preserve"> REF _Ref152680385 \r \h </w:instrText>
      </w:r>
      <w:r w:rsidR="00820900">
        <w:fldChar w:fldCharType="separate"/>
      </w:r>
      <w:r w:rsidR="00502F9A">
        <w:t>6.1.3</w:t>
      </w:r>
      <w:r w:rsidR="00820900">
        <w:fldChar w:fldCharType="end"/>
      </w:r>
      <w:r w:rsidR="002C0202" w:rsidRPr="00D9147E">
        <w:t>)</w:t>
      </w:r>
      <w:r w:rsidR="00A026B8" w:rsidRPr="00D9147E">
        <w:t>, then refresh your “Orders” page and continue</w:t>
      </w:r>
      <w:r w:rsidR="002C0202" w:rsidRPr="00D9147E">
        <w:t>.</w:t>
      </w:r>
    </w:p>
    <w:p w14:paraId="67DE1690" w14:textId="1F82B035" w:rsidR="00CA0FA3" w:rsidRDefault="00CA0FA3" w:rsidP="00CA0FA3">
      <w:pPr>
        <w:pStyle w:val="Heading4"/>
      </w:pPr>
      <w:r>
        <w:t>Order Details</w:t>
      </w:r>
    </w:p>
    <w:p w14:paraId="5C37F8C9" w14:textId="20209FFE" w:rsidR="004E38EA" w:rsidRDefault="3B412CBF" w:rsidP="00F2379B">
      <w:pPr>
        <w:pStyle w:val="Bulletlist"/>
        <w:spacing w:line="259" w:lineRule="auto"/>
      </w:pPr>
      <w:r w:rsidRPr="0C393C66">
        <w:rPr>
          <w:b/>
          <w:bCs/>
        </w:rPr>
        <w:t>Order Number</w:t>
      </w:r>
      <w:r>
        <w:t xml:space="preserve">: </w:t>
      </w:r>
      <w:r w:rsidR="39C6C3AC" w:rsidRPr="000718E6">
        <w:t>E</w:t>
      </w:r>
      <w:r w:rsidR="14F89682">
        <w:t xml:space="preserve">nter the </w:t>
      </w:r>
      <w:r w:rsidR="1C14750A">
        <w:t>o</w:t>
      </w:r>
      <w:r w:rsidR="14F89682">
        <w:t xml:space="preserve">rder </w:t>
      </w:r>
      <w:r w:rsidR="1C14750A">
        <w:t>n</w:t>
      </w:r>
      <w:r w:rsidR="14F89682">
        <w:t>umber (according to your company’s numbering system)</w:t>
      </w:r>
      <w:r w:rsidR="05302A27">
        <w:t>.</w:t>
      </w:r>
    </w:p>
    <w:p w14:paraId="7631BFB2" w14:textId="7D3A285F" w:rsidR="0049365D" w:rsidRDefault="72E94918" w:rsidP="0010719A">
      <w:pPr>
        <w:pStyle w:val="Bulletlist"/>
      </w:pPr>
      <w:r w:rsidRPr="0C393C66">
        <w:rPr>
          <w:b/>
          <w:bCs/>
        </w:rPr>
        <w:t>POC Name</w:t>
      </w:r>
      <w:r>
        <w:t xml:space="preserve">: </w:t>
      </w:r>
      <w:r w:rsidR="0FF6F26A">
        <w:t xml:space="preserve">Enter the name of your primary </w:t>
      </w:r>
      <w:r w:rsidR="00C776FC">
        <w:t>p</w:t>
      </w:r>
      <w:r w:rsidR="001E7F82">
        <w:t xml:space="preserve">oint of </w:t>
      </w:r>
      <w:r w:rsidR="00C776FC">
        <w:t>c</w:t>
      </w:r>
      <w:r w:rsidR="0FF6F26A">
        <w:t>ontact</w:t>
      </w:r>
      <w:r w:rsidR="001E7F82">
        <w:t xml:space="preserve"> (POC)</w:t>
      </w:r>
      <w:r w:rsidR="0FF6F26A">
        <w:t xml:space="preserve"> for the </w:t>
      </w:r>
      <w:r w:rsidR="6E88A39A">
        <w:t>o</w:t>
      </w:r>
      <w:r w:rsidR="0FF6F26A">
        <w:t>rder</w:t>
      </w:r>
      <w:r w:rsidR="02AA57EF">
        <w:t>.</w:t>
      </w:r>
    </w:p>
    <w:p w14:paraId="1F2AEC52" w14:textId="1EA6973C" w:rsidR="00CA0FA3" w:rsidRDefault="1810D1DD" w:rsidP="0010719A">
      <w:pPr>
        <w:pStyle w:val="Bulletlist"/>
      </w:pPr>
      <w:r w:rsidRPr="0C393C66">
        <w:rPr>
          <w:b/>
          <w:bCs/>
        </w:rPr>
        <w:t>Date</w:t>
      </w:r>
      <w:r>
        <w:t xml:space="preserve">: </w:t>
      </w:r>
      <w:r w:rsidR="4E53A557">
        <w:t>E</w:t>
      </w:r>
      <w:r>
        <w:t xml:space="preserve">nter </w:t>
      </w:r>
      <w:r w:rsidR="20060EE8">
        <w:t>today’s date</w:t>
      </w:r>
      <w:r w:rsidR="07643F45">
        <w:t>.</w:t>
      </w:r>
    </w:p>
    <w:p w14:paraId="18C3E460" w14:textId="6FCA8B5D" w:rsidR="002458EB" w:rsidRDefault="002458EB" w:rsidP="002458EB">
      <w:pPr>
        <w:pStyle w:val="Heading4"/>
      </w:pPr>
      <w:r>
        <w:t>Products Requested</w:t>
      </w:r>
    </w:p>
    <w:p w14:paraId="3040EF31" w14:textId="7804A8F8" w:rsidR="00646D7F" w:rsidRDefault="146BD390" w:rsidP="0010719A">
      <w:pPr>
        <w:pStyle w:val="Bulletlist"/>
      </w:pPr>
      <w:r w:rsidRPr="0C393C66">
        <w:rPr>
          <w:b/>
          <w:bCs/>
        </w:rPr>
        <w:t>Product Name</w:t>
      </w:r>
      <w:r w:rsidR="453D7535">
        <w:t>:</w:t>
      </w:r>
      <w:r>
        <w:t xml:space="preserve"> </w:t>
      </w:r>
      <w:r w:rsidR="07EC7ADA">
        <w:t>C</w:t>
      </w:r>
      <w:r w:rsidR="4AB69D83">
        <w:t xml:space="preserve">lick on this field </w:t>
      </w:r>
      <w:r>
        <w:t xml:space="preserve">to </w:t>
      </w:r>
      <w:r w:rsidR="4729C2EA">
        <w:t>choose from</w:t>
      </w:r>
      <w:r>
        <w:t xml:space="preserve"> </w:t>
      </w:r>
      <w:r w:rsidR="4729C2EA">
        <w:t>the</w:t>
      </w:r>
      <w:r>
        <w:t xml:space="preserve"> list of products. </w:t>
      </w:r>
      <w:r w:rsidR="2B9E5F18">
        <w:t xml:space="preserve">If </w:t>
      </w:r>
      <w:r w:rsidR="3A053759">
        <w:t>you are ordering more than one product</w:t>
      </w:r>
      <w:r w:rsidR="2B9E5F18">
        <w:t>, click the “+Add More” button</w:t>
      </w:r>
      <w:r w:rsidR="20ABC193">
        <w:t xml:space="preserve"> to create multiple product entries.</w:t>
      </w:r>
      <w:r w:rsidR="5FC0C069">
        <w:t xml:space="preserve"> </w:t>
      </w:r>
    </w:p>
    <w:p w14:paraId="456B3E90" w14:textId="3B2BB14F" w:rsidR="00FA4475" w:rsidRPr="00FA4475" w:rsidRDefault="00FA4475" w:rsidP="0010719A">
      <w:pPr>
        <w:pStyle w:val="Note"/>
      </w:pPr>
      <w:r w:rsidRPr="0010719A">
        <w:rPr>
          <w:b/>
        </w:rPr>
        <w:t>NOTE</w:t>
      </w:r>
      <w:r>
        <w:t xml:space="preserve">: If you do not see the product listed, you will need to </w:t>
      </w:r>
      <w:r w:rsidR="00B33D5C">
        <w:t>add</w:t>
      </w:r>
      <w:r w:rsidR="00AE02EC">
        <w:t xml:space="preserve"> a product (see Section </w:t>
      </w:r>
      <w:r w:rsidR="00820900">
        <w:fldChar w:fldCharType="begin"/>
      </w:r>
      <w:r w:rsidR="00820900">
        <w:instrText xml:space="preserve"> REF _Ref155277967 \r \h </w:instrText>
      </w:r>
      <w:r w:rsidR="00820900">
        <w:fldChar w:fldCharType="separate"/>
      </w:r>
      <w:r w:rsidR="00502F9A">
        <w:t>7.1.3</w:t>
      </w:r>
      <w:r w:rsidR="00820900">
        <w:fldChar w:fldCharType="end"/>
      </w:r>
      <w:r w:rsidR="00AE02EC">
        <w:t>)</w:t>
      </w:r>
      <w:r w:rsidR="003100A9">
        <w:t>, then refresh your “Orders” page and continue.</w:t>
      </w:r>
    </w:p>
    <w:p w14:paraId="2EC59A4A" w14:textId="163DF3A7" w:rsidR="006F0157" w:rsidRPr="006F0157" w:rsidRDefault="4B853261" w:rsidP="006F0157">
      <w:pPr>
        <w:pStyle w:val="Bulletlist"/>
      </w:pPr>
      <w:r w:rsidRPr="0C393C66">
        <w:rPr>
          <w:b/>
          <w:bCs/>
        </w:rPr>
        <w:t>Select S</w:t>
      </w:r>
      <w:r w:rsidR="5FC0C069" w:rsidRPr="0C393C66">
        <w:rPr>
          <w:b/>
          <w:bCs/>
        </w:rPr>
        <w:t>ize</w:t>
      </w:r>
      <w:r>
        <w:t>:</w:t>
      </w:r>
      <w:r w:rsidR="5FC0C069">
        <w:t xml:space="preserve"> </w:t>
      </w:r>
      <w:r w:rsidR="29E42EE0">
        <w:t>Field used to indicate the size or quantity for each product in the order</w:t>
      </w:r>
      <w:r w:rsidR="6B5C37CB">
        <w:t>.</w:t>
      </w:r>
    </w:p>
    <w:p w14:paraId="25DC2752" w14:textId="61B8F9E0" w:rsidR="00BC6E8C" w:rsidRPr="00BC6E8C" w:rsidRDefault="4B853261" w:rsidP="00BC6E8C">
      <w:pPr>
        <w:pStyle w:val="Bulletlist"/>
      </w:pPr>
      <w:r w:rsidRPr="0C393C66">
        <w:rPr>
          <w:b/>
          <w:bCs/>
        </w:rPr>
        <w:t>Number Units</w:t>
      </w:r>
      <w:r>
        <w:t>:</w:t>
      </w:r>
      <w:r w:rsidR="5FC0C069">
        <w:t xml:space="preserve"> </w:t>
      </w:r>
      <w:r w:rsidR="01CC6512">
        <w:t xml:space="preserve">The number of each product in a particular size that </w:t>
      </w:r>
      <w:r w:rsidR="00814010">
        <w:t>is</w:t>
      </w:r>
      <w:r w:rsidR="01CC6512">
        <w:t xml:space="preserve"> being purchased (e.g., two 1-liter bottles)</w:t>
      </w:r>
      <w:r w:rsidR="1CCC3174">
        <w:t>.</w:t>
      </w:r>
    </w:p>
    <w:p w14:paraId="29E722AF" w14:textId="39D565E7" w:rsidR="00A05BEB" w:rsidRDefault="4B853261" w:rsidP="00A05BEB">
      <w:pPr>
        <w:pStyle w:val="Bulletlist"/>
      </w:pPr>
      <w:r w:rsidRPr="00DC6F7A">
        <w:rPr>
          <w:b/>
          <w:bCs/>
        </w:rPr>
        <w:t>Concerns</w:t>
      </w:r>
      <w:r>
        <w:t>:</w:t>
      </w:r>
      <w:r w:rsidR="17643CDF">
        <w:t xml:space="preserve"> Indicator field that relies on the information from the “Product Risk Assessment” form and is in the “Products” database</w:t>
      </w:r>
      <w:r w:rsidR="794BB58B">
        <w:t>.</w:t>
      </w:r>
      <w:r w:rsidR="00DC6F7A">
        <w:t xml:space="preserve"> For example, a “Dual-Use” chemical will be flagged as having both commercial and weapons development applications as identified by the </w:t>
      </w:r>
      <w:r w:rsidR="00DC6F7A" w:rsidRPr="00C66916">
        <w:t>Chemical Weapons Convention (CWC</w:t>
      </w:r>
      <w:r w:rsidR="00956B47">
        <w:fldChar w:fldCharType="begin"/>
      </w:r>
      <w:r w:rsidR="00956B47">
        <w:instrText xml:space="preserve"> XE "</w:instrText>
      </w:r>
      <w:r w:rsidR="00956B47" w:rsidRPr="00B9549E">
        <w:instrText>CWC</w:instrText>
      </w:r>
      <w:r w:rsidR="00956B47">
        <w:instrText xml:space="preserve">" </w:instrText>
      </w:r>
      <w:r w:rsidR="00956B47">
        <w:fldChar w:fldCharType="end"/>
      </w:r>
      <w:r w:rsidR="00DC6F7A" w:rsidRPr="00C66916">
        <w:t>)</w:t>
      </w:r>
      <w:r w:rsidR="00DC6F7A">
        <w:t xml:space="preserve">. </w:t>
      </w:r>
    </w:p>
    <w:p w14:paraId="5D46084A" w14:textId="16D8164B" w:rsidR="00DC6F7A" w:rsidRDefault="00DC6F7A" w:rsidP="00A05BEB">
      <w:pPr>
        <w:jc w:val="center"/>
      </w:pPr>
      <w:r w:rsidRPr="00A05BEB">
        <w:rPr>
          <w:noProof/>
        </w:rPr>
        <w:drawing>
          <wp:inline distT="0" distB="0" distL="0" distR="0" wp14:anchorId="4A51BECA" wp14:editId="3D111796">
            <wp:extent cx="4568990" cy="776377"/>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4581555" cy="778512"/>
                    </a:xfrm>
                    <a:prstGeom prst="rect">
                      <a:avLst/>
                    </a:prstGeom>
                    <a:noFill/>
                    <a:ln>
                      <a:noFill/>
                    </a:ln>
                    <a:extLst>
                      <a:ext uri="{53640926-AAD7-44D8-BBD7-CCE9431645EC}">
                        <a14:shadowObscured xmlns:a14="http://schemas.microsoft.com/office/drawing/2010/main"/>
                      </a:ext>
                    </a:extLst>
                  </pic:spPr>
                </pic:pic>
              </a:graphicData>
            </a:graphic>
          </wp:inline>
        </w:drawing>
      </w:r>
    </w:p>
    <w:p w14:paraId="01D782F4" w14:textId="1056E6A9" w:rsidR="00DC6F7A" w:rsidRDefault="00DC6F7A" w:rsidP="00F2379B">
      <w:pPr>
        <w:pStyle w:val="Caption"/>
      </w:pPr>
      <w:bookmarkStart w:id="89" w:name="_Toc184656656"/>
      <w:r>
        <w:t xml:space="preserve">Figure </w:t>
      </w:r>
      <w:r w:rsidR="00502F9A">
        <w:fldChar w:fldCharType="begin"/>
      </w:r>
      <w:r w:rsidR="00502F9A">
        <w:instrText xml:space="preserve"> SEQ Figure \* ARABIC </w:instrText>
      </w:r>
      <w:r w:rsidR="00502F9A">
        <w:fldChar w:fldCharType="separate"/>
      </w:r>
      <w:r w:rsidR="00502F9A">
        <w:rPr>
          <w:noProof/>
        </w:rPr>
        <w:t>7</w:t>
      </w:r>
      <w:r w:rsidR="00502F9A">
        <w:rPr>
          <w:noProof/>
        </w:rPr>
        <w:fldChar w:fldCharType="end"/>
      </w:r>
      <w:r w:rsidR="00187CCB">
        <w:rPr>
          <w:noProof/>
        </w:rPr>
        <w:t>.</w:t>
      </w:r>
      <w:r>
        <w:t xml:space="preserve"> </w:t>
      </w:r>
      <w:r w:rsidRPr="00DD4AD2">
        <w:t>Product hazards flag shown</w:t>
      </w:r>
      <w:bookmarkEnd w:id="89"/>
    </w:p>
    <w:p w14:paraId="5B20E0A0" w14:textId="141956B9" w:rsidR="00F62E29" w:rsidRDefault="00794FE1" w:rsidP="00F62E29">
      <w:pPr>
        <w:pStyle w:val="Heading4"/>
      </w:pPr>
      <w:r>
        <w:t>Shipping Address</w:t>
      </w:r>
    </w:p>
    <w:p w14:paraId="5F817801" w14:textId="70DBA487" w:rsidR="00597600" w:rsidRDefault="598D0D63" w:rsidP="00F62E29">
      <w:pPr>
        <w:pStyle w:val="BodyText"/>
      </w:pPr>
      <w:r>
        <w:t>The information in this section will populate, based on the company you selected for the order</w:t>
      </w:r>
      <w:r w:rsidR="3F68A343">
        <w:t xml:space="preserve"> and its previous orders</w:t>
      </w:r>
      <w:r>
        <w:t>.</w:t>
      </w:r>
      <w:r w:rsidR="0EB2B072">
        <w:t xml:space="preserve"> The </w:t>
      </w:r>
      <w:r w:rsidR="3F68A343">
        <w:t>“Shipping Address On Record” drop</w:t>
      </w:r>
      <w:r w:rsidR="007C70AE">
        <w:t>-</w:t>
      </w:r>
      <w:r w:rsidR="3F68A343">
        <w:t xml:space="preserve">down </w:t>
      </w:r>
      <w:r w:rsidR="0EB2B072">
        <w:t>will be auto</w:t>
      </w:r>
      <w:r w:rsidR="007C70AE">
        <w:t>-</w:t>
      </w:r>
      <w:r w:rsidR="0EB2B072">
        <w:t xml:space="preserve">populated with </w:t>
      </w:r>
      <w:r w:rsidR="00CE2B70">
        <w:t xml:space="preserve">addresses </w:t>
      </w:r>
      <w:r w:rsidR="0EB2B072">
        <w:t xml:space="preserve">from </w:t>
      </w:r>
      <w:r w:rsidR="3F68A343">
        <w:t>past orders (if there are any)</w:t>
      </w:r>
      <w:r w:rsidR="0EB2B072">
        <w:t>.</w:t>
      </w:r>
      <w:r w:rsidR="3F68A343">
        <w:t xml:space="preserve"> The address block will be saved for this order and is separate from the address saved in the Customer’s details.</w:t>
      </w:r>
      <w:r w:rsidR="0EB2B072">
        <w:t xml:space="preserve"> The shipping address on record should all be verified with the current order being placed.</w:t>
      </w:r>
    </w:p>
    <w:p w14:paraId="28958CA4" w14:textId="6883EBFD" w:rsidR="00597600" w:rsidRDefault="476C3B90" w:rsidP="0010719A">
      <w:pPr>
        <w:pStyle w:val="Bulletlist"/>
      </w:pPr>
      <w:r w:rsidRPr="0C393C66">
        <w:rPr>
          <w:b/>
          <w:bCs/>
        </w:rPr>
        <w:t xml:space="preserve">Shipping Address </w:t>
      </w:r>
      <w:r w:rsidR="61D358A2" w:rsidRPr="0C393C66">
        <w:rPr>
          <w:b/>
          <w:bCs/>
        </w:rPr>
        <w:t>O</w:t>
      </w:r>
      <w:r w:rsidRPr="0C393C66">
        <w:rPr>
          <w:b/>
          <w:bCs/>
        </w:rPr>
        <w:t>n Record</w:t>
      </w:r>
      <w:r>
        <w:t>:</w:t>
      </w:r>
      <w:r w:rsidR="3F68A343">
        <w:t xml:space="preserve"> Drop</w:t>
      </w:r>
      <w:r w:rsidR="007C70AE">
        <w:t>-</w:t>
      </w:r>
      <w:r w:rsidR="3F68A343">
        <w:t>down shows previously used shipping addresses. The user can select one from the list for the new order.</w:t>
      </w:r>
    </w:p>
    <w:p w14:paraId="4C9465A0" w14:textId="3543C5A8" w:rsidR="00794FE1" w:rsidRDefault="3F68A343" w:rsidP="00794FE1">
      <w:pPr>
        <w:pStyle w:val="Bulletlist"/>
      </w:pPr>
      <w:r w:rsidRPr="0C393C66">
        <w:rPr>
          <w:b/>
          <w:bCs/>
        </w:rPr>
        <w:t>Shipping Address</w:t>
      </w:r>
      <w:r>
        <w:t xml:space="preserve">: The address to use for this order </w:t>
      </w:r>
      <w:r w:rsidR="00F52078">
        <w:t xml:space="preserve">(it </w:t>
      </w:r>
      <w:r>
        <w:t>may have been selected from the list above or entered manually</w:t>
      </w:r>
      <w:r w:rsidR="00F52078">
        <w:t>)</w:t>
      </w:r>
      <w:r w:rsidR="7C501E48">
        <w:t>.</w:t>
      </w:r>
    </w:p>
    <w:p w14:paraId="1FA50AD1" w14:textId="4A90EB31" w:rsidR="00F62E29" w:rsidRDefault="476C3B90" w:rsidP="0010719A">
      <w:pPr>
        <w:pStyle w:val="Note"/>
      </w:pPr>
      <w:r w:rsidRPr="0C393C66">
        <w:rPr>
          <w:b/>
          <w:bCs/>
        </w:rPr>
        <w:lastRenderedPageBreak/>
        <w:t>NOTE</w:t>
      </w:r>
      <w:r>
        <w:t xml:space="preserve">: </w:t>
      </w:r>
      <w:r w:rsidR="6A9912CF">
        <w:t xml:space="preserve">If </w:t>
      </w:r>
      <w:r w:rsidR="0878F519">
        <w:t>an additional</w:t>
      </w:r>
      <w:r w:rsidR="5A36FF75">
        <w:t xml:space="preserve">, validated </w:t>
      </w:r>
      <w:r w:rsidR="6A9912CF">
        <w:t>shipping address, bank, or payment method differ</w:t>
      </w:r>
      <w:r w:rsidR="00F52078">
        <w:t>s</w:t>
      </w:r>
      <w:r w:rsidR="6A9912CF">
        <w:t xml:space="preserve"> from </w:t>
      </w:r>
      <w:r w:rsidR="79635595">
        <w:t xml:space="preserve">previous orders, toggle the “Different?” button to enter the </w:t>
      </w:r>
      <w:r w:rsidR="57AA87B8">
        <w:t>additional</w:t>
      </w:r>
      <w:r w:rsidR="0878F519">
        <w:t xml:space="preserve"> </w:t>
      </w:r>
      <w:r w:rsidR="79635595">
        <w:t xml:space="preserve">information </w:t>
      </w:r>
      <w:r w:rsidR="75E2EC25">
        <w:t>in the corresponding field.</w:t>
      </w:r>
    </w:p>
    <w:p w14:paraId="54BF32A7" w14:textId="108F9154" w:rsidR="00794FE1" w:rsidRDefault="00794FE1" w:rsidP="00BD763F">
      <w:pPr>
        <w:pStyle w:val="Heading4"/>
      </w:pPr>
      <w:r>
        <w:t>Payment Information</w:t>
      </w:r>
    </w:p>
    <w:p w14:paraId="6EC6F830" w14:textId="4273A32E" w:rsidR="00794FE1" w:rsidRDefault="3F68A343" w:rsidP="00794FE1">
      <w:pPr>
        <w:pStyle w:val="BodyText"/>
      </w:pPr>
      <w:r>
        <w:t>Enter the payment information used for the current order. The payment method, bank name, and bank address should all be verified with the current order being placed.</w:t>
      </w:r>
    </w:p>
    <w:p w14:paraId="20C5BE3B" w14:textId="6FE2B634" w:rsidR="00794FE1" w:rsidRPr="00433E82" w:rsidRDefault="00794FE1" w:rsidP="00794FE1">
      <w:pPr>
        <w:pStyle w:val="Bulletlist"/>
        <w:rPr>
          <w:b/>
        </w:rPr>
      </w:pPr>
      <w:r w:rsidRPr="0010719A">
        <w:rPr>
          <w:b/>
        </w:rPr>
        <w:t>Payment method</w:t>
      </w:r>
      <w:r w:rsidRPr="00433E82">
        <w:rPr>
          <w:b/>
        </w:rPr>
        <w:t>:</w:t>
      </w:r>
      <w:r w:rsidR="00536B8B">
        <w:t xml:space="preserve"> How the customer is paying for the order </w:t>
      </w:r>
      <w:r w:rsidR="00C73544">
        <w:t>(</w:t>
      </w:r>
      <w:r w:rsidR="00536B8B">
        <w:t>credit card or wire transfer</w:t>
      </w:r>
      <w:r w:rsidR="00416272">
        <w:t>)</w:t>
      </w:r>
      <w:r w:rsidR="00536B8B">
        <w:t xml:space="preserve">. </w:t>
      </w:r>
    </w:p>
    <w:p w14:paraId="688CD2D7" w14:textId="6774CFC4" w:rsidR="00794FE1" w:rsidRPr="000D6804" w:rsidRDefault="00794FE1">
      <w:pPr>
        <w:pStyle w:val="Bulletlist"/>
      </w:pPr>
      <w:r w:rsidRPr="00794FE1">
        <w:rPr>
          <w:b/>
        </w:rPr>
        <w:t xml:space="preserve">Bank </w:t>
      </w:r>
      <w:r w:rsidR="00536B8B">
        <w:rPr>
          <w:b/>
        </w:rPr>
        <w:t>N</w:t>
      </w:r>
      <w:r w:rsidRPr="00794FE1">
        <w:rPr>
          <w:b/>
        </w:rPr>
        <w:t>ame</w:t>
      </w:r>
      <w:r w:rsidR="00536B8B">
        <w:rPr>
          <w:b/>
        </w:rPr>
        <w:t xml:space="preserve"> and Address On Record</w:t>
      </w:r>
      <w:r w:rsidRPr="00794FE1">
        <w:rPr>
          <w:b/>
        </w:rPr>
        <w:t>:</w:t>
      </w:r>
      <w:r w:rsidR="00536B8B">
        <w:rPr>
          <w:b/>
        </w:rPr>
        <w:t xml:space="preserve"> </w:t>
      </w:r>
      <w:r w:rsidR="00536B8B">
        <w:t>Drop</w:t>
      </w:r>
      <w:r w:rsidR="00416272">
        <w:t>-</w:t>
      </w:r>
      <w:r w:rsidR="00536B8B">
        <w:t>down shows previously used banks used for payment. The user can select one from the list for the new order</w:t>
      </w:r>
      <w:r w:rsidR="00040894">
        <w:t xml:space="preserve"> or type a new address into the following text area</w:t>
      </w:r>
      <w:r w:rsidR="00536B8B">
        <w:t>.</w:t>
      </w:r>
    </w:p>
    <w:p w14:paraId="4CDE9696" w14:textId="07537B2E" w:rsidR="00794FE1" w:rsidRPr="00794FE1" w:rsidRDefault="3F68A343" w:rsidP="000D6804">
      <w:pPr>
        <w:pStyle w:val="Bulletlist"/>
      </w:pPr>
      <w:r w:rsidRPr="0C393C66">
        <w:rPr>
          <w:b/>
          <w:bCs/>
        </w:rPr>
        <w:t>Bank address</w:t>
      </w:r>
      <w:r>
        <w:t>:</w:t>
      </w:r>
      <w:r w:rsidR="30A059A5">
        <w:t xml:space="preserve"> Name and Address of the bank to be used for this order </w:t>
      </w:r>
      <w:r w:rsidR="00416272">
        <w:t>(</w:t>
      </w:r>
      <w:r w:rsidR="30A059A5">
        <w:t>may have been selected from the list above or entered manually</w:t>
      </w:r>
      <w:r w:rsidR="00416272">
        <w:t>)</w:t>
      </w:r>
      <w:r w:rsidR="46E350E6">
        <w:t>.</w:t>
      </w:r>
    </w:p>
    <w:p w14:paraId="6694F64C" w14:textId="2CE47DEA" w:rsidR="00BD763F" w:rsidRDefault="00BD763F" w:rsidP="00BD763F">
      <w:pPr>
        <w:pStyle w:val="Heading4"/>
      </w:pPr>
      <w:r>
        <w:t>Suspicious Activity</w:t>
      </w:r>
    </w:p>
    <w:p w14:paraId="2387E980" w14:textId="6947ED9B" w:rsidR="002739D2" w:rsidRDefault="761A91C8" w:rsidP="002739D2">
      <w:pPr>
        <w:pStyle w:val="BodyText"/>
      </w:pPr>
      <w:r>
        <w:t xml:space="preserve">Answer the </w:t>
      </w:r>
      <w:r w:rsidR="4ED7A9F4">
        <w:t xml:space="preserve">questions </w:t>
      </w:r>
      <w:r w:rsidR="31414BEE">
        <w:t xml:space="preserve">listed </w:t>
      </w:r>
      <w:r w:rsidR="4ED7A9F4">
        <w:t>to determine</w:t>
      </w:r>
      <w:r w:rsidR="440E34E7">
        <w:t xml:space="preserve"> if a suspicious indicator exists.</w:t>
      </w:r>
      <w:r w:rsidR="57AA87B8">
        <w:t xml:space="preserve"> The “Suspicious Activity” section includes four questions that can be used by the sales associate to evaluate the general behavior and knowledge of the customer with the products in the sale. This section is a judgement or qualitative assessment about the suspiciousness of the specific customer present for the order. The question</w:t>
      </w:r>
      <w:r w:rsidR="7DFFF2F5">
        <w:t>s</w:t>
      </w:r>
      <w:r w:rsidR="57AA87B8">
        <w:t xml:space="preserve"> are:</w:t>
      </w:r>
    </w:p>
    <w:p w14:paraId="20CDCE11" w14:textId="28A9598C" w:rsidR="002739D2" w:rsidRPr="00201E1B" w:rsidRDefault="57AA87B8" w:rsidP="0C393C66">
      <w:pPr>
        <w:pStyle w:val="Bulletlist"/>
      </w:pPr>
      <w:r>
        <w:t xml:space="preserve">Is there anything suspicious or atypical about the customer order that raises suspicions? </w:t>
      </w:r>
    </w:p>
    <w:p w14:paraId="55A1A9A2" w14:textId="414D0C89" w:rsidR="002739D2" w:rsidRPr="00201E1B" w:rsidRDefault="57AA87B8" w:rsidP="00F2379B">
      <w:pPr>
        <w:pStyle w:val="Bulletlist"/>
        <w:numPr>
          <w:ilvl w:val="1"/>
          <w:numId w:val="66"/>
        </w:numPr>
      </w:pPr>
      <w:r>
        <w:t>This question is based on the opinion of the sales associate. Employee training can be given to improve this judgement based on specific</w:t>
      </w:r>
      <w:r w:rsidR="001634F1">
        <w:t>,</w:t>
      </w:r>
      <w:r>
        <w:t xml:space="preserve"> unusual behavior to look for. </w:t>
      </w:r>
    </w:p>
    <w:p w14:paraId="629DEB09" w14:textId="44E5C4BD" w:rsidR="002739D2" w:rsidRPr="00201E1B" w:rsidRDefault="57AA87B8" w:rsidP="0C393C66">
      <w:pPr>
        <w:pStyle w:val="Bulletlist"/>
      </w:pPr>
      <w:r>
        <w:t xml:space="preserve">Is this a larger order than normal for this customer? </w:t>
      </w:r>
    </w:p>
    <w:p w14:paraId="35F5A191" w14:textId="65D1E032" w:rsidR="002739D2" w:rsidRPr="00201E1B" w:rsidRDefault="57AA87B8" w:rsidP="00F2379B">
      <w:pPr>
        <w:pStyle w:val="Bulletlist"/>
        <w:numPr>
          <w:ilvl w:val="1"/>
          <w:numId w:val="66"/>
        </w:numPr>
      </w:pPr>
      <w:r>
        <w:t>The sales associate can check past records within the “Order</w:t>
      </w:r>
      <w:r w:rsidR="00CE2B70">
        <w:t>s</w:t>
      </w:r>
      <w:r>
        <w:t xml:space="preserve">” </w:t>
      </w:r>
      <w:r w:rsidR="00CE2B70">
        <w:t xml:space="preserve">form </w:t>
      </w:r>
      <w:r>
        <w:t xml:space="preserve">to verify previous order quantities.  </w:t>
      </w:r>
    </w:p>
    <w:p w14:paraId="7FFF4FCB" w14:textId="06D065BC" w:rsidR="002739D2" w:rsidRPr="00201E1B" w:rsidRDefault="57AA87B8" w:rsidP="0C393C66">
      <w:pPr>
        <w:pStyle w:val="Bulletlist"/>
      </w:pPr>
      <w:r>
        <w:t xml:space="preserve">Does the customer have a clear and legitimate purpose for the chemical? </w:t>
      </w:r>
    </w:p>
    <w:p w14:paraId="2B43F8DD" w14:textId="024A928F" w:rsidR="002739D2" w:rsidRPr="00201E1B" w:rsidRDefault="57AA87B8" w:rsidP="00F2379B">
      <w:pPr>
        <w:pStyle w:val="Bulletlist"/>
        <w:numPr>
          <w:ilvl w:val="1"/>
          <w:numId w:val="66"/>
        </w:numPr>
      </w:pPr>
      <w:r>
        <w:t>This question helps determine if the customer has a real or legal reason to obtain the products. This section may be edited based on the facility needs. One example is to include a list of product uses for the sales associate to choose from and verify with the customer</w:t>
      </w:r>
      <w:r w:rsidR="005D16FF">
        <w:t>’s</w:t>
      </w:r>
      <w:r>
        <w:t xml:space="preserve"> claimed use. Employee training can be given to improve this judgement based on specific</w:t>
      </w:r>
      <w:r w:rsidR="00CC307A">
        <w:t>,</w:t>
      </w:r>
      <w:r>
        <w:t xml:space="preserve"> unusual responses from the customer.</w:t>
      </w:r>
    </w:p>
    <w:p w14:paraId="56CFD405" w14:textId="37C65A7C" w:rsidR="00BD763F" w:rsidRDefault="57AA87B8" w:rsidP="0C393C66">
      <w:pPr>
        <w:pStyle w:val="Bulletlist"/>
      </w:pPr>
      <w:r>
        <w:t xml:space="preserve">How was the order placed? </w:t>
      </w:r>
    </w:p>
    <w:p w14:paraId="4685E7F8" w14:textId="235E6C18" w:rsidR="00BD763F" w:rsidRDefault="57AA87B8" w:rsidP="00F2379B">
      <w:pPr>
        <w:pStyle w:val="Bulletlist"/>
        <w:numPr>
          <w:ilvl w:val="1"/>
          <w:numId w:val="66"/>
        </w:numPr>
      </w:pPr>
      <w:r>
        <w:t>The method the customer made the order (in person, over phone, online).</w:t>
      </w:r>
    </w:p>
    <w:p w14:paraId="789DB532" w14:textId="3A2DA999" w:rsidR="006C470E" w:rsidRPr="00187CCB" w:rsidRDefault="2AE124D7" w:rsidP="00187CCB">
      <w:pPr>
        <w:pStyle w:val="BodyText"/>
      </w:pPr>
      <w:r>
        <w:t>Companies have prevented the sale of precursor chemicals to adversaries in the past simply by identifying that the buyer was acting suspicious. In the KYC</w:t>
      </w:r>
      <w:r w:rsidR="006C470E">
        <w:fldChar w:fldCharType="begin"/>
      </w:r>
      <w:r w:rsidR="006C470E">
        <w:instrText xml:space="preserve"> XE "KYC" </w:instrText>
      </w:r>
      <w:r w:rsidR="006C470E">
        <w:fldChar w:fldCharType="end"/>
      </w:r>
      <w:r>
        <w:t xml:space="preserve"> tool, there is a single question reflecting on suspicion that also can be used for oddness in the order itself and not in the behavior: Is there anything suspicious or atypical about the customer ordering that raises suspicions? </w:t>
      </w:r>
      <w:commentRangeStart w:id="90"/>
      <w:commentRangeStart w:id="91"/>
      <w:commentRangeStart w:id="92"/>
      <w:commentRangeStart w:id="93"/>
      <w:r>
        <w:t>A</w:t>
      </w:r>
      <w:r w:rsidR="002E0F89">
        <w:t>n orange indicator</w:t>
      </w:r>
      <w:r>
        <w:t xml:space="preserve"> </w:t>
      </w:r>
      <w:commentRangeEnd w:id="90"/>
      <w:r w:rsidR="002D7CB3">
        <w:rPr>
          <w:rStyle w:val="CommentReference"/>
        </w:rPr>
        <w:commentReference w:id="90"/>
      </w:r>
      <w:commentRangeEnd w:id="91"/>
      <w:r>
        <w:rPr>
          <w:rStyle w:val="CommentReference"/>
        </w:rPr>
        <w:commentReference w:id="91"/>
      </w:r>
      <w:commentRangeEnd w:id="92"/>
      <w:r w:rsidR="00252F5E">
        <w:rPr>
          <w:rStyle w:val="CommentReference"/>
          <w:spacing w:val="0"/>
        </w:rPr>
        <w:commentReference w:id="92"/>
      </w:r>
      <w:commentRangeEnd w:id="93"/>
      <w:r w:rsidR="0016112C">
        <w:rPr>
          <w:rStyle w:val="CommentReference"/>
          <w:spacing w:val="0"/>
        </w:rPr>
        <w:commentReference w:id="93"/>
      </w:r>
      <w:r>
        <w:t>for this should reflect a need to delay processing and management review of the order. This may also signal a need for external reporting of the order. These actions should align with the company policies and procedures</w:t>
      </w:r>
      <w:r w:rsidR="00464E9E">
        <w:t>,</w:t>
      </w:r>
      <w:r>
        <w:t xml:space="preserve"> which are defined outside the KYC tool.</w:t>
      </w:r>
    </w:p>
    <w:p w14:paraId="4C9703C7" w14:textId="49C5DD92" w:rsidR="00A7341E" w:rsidRDefault="00A7341E" w:rsidP="00A7341E">
      <w:pPr>
        <w:pStyle w:val="Heading4"/>
      </w:pPr>
      <w:r>
        <w:t>Requested Shipping</w:t>
      </w:r>
    </w:p>
    <w:p w14:paraId="4D293856" w14:textId="51694A1A" w:rsidR="005B28F5" w:rsidRDefault="6FF71B03" w:rsidP="00464E9E">
      <w:pPr>
        <w:pStyle w:val="BodyText"/>
      </w:pPr>
      <w:r>
        <w:t xml:space="preserve">The last section in the </w:t>
      </w:r>
      <w:r w:rsidR="0041190C">
        <w:t>“</w:t>
      </w:r>
      <w:r w:rsidR="511E53D5">
        <w:t>New Order</w:t>
      </w:r>
      <w:r w:rsidR="0041190C">
        <w:t>”</w:t>
      </w:r>
      <w:r w:rsidR="511E53D5">
        <w:t xml:space="preserve"> form</w:t>
      </w:r>
      <w:r>
        <w:t xml:space="preserve"> is for Transportation Verification. This section, shown in </w:t>
      </w:r>
      <w:r w:rsidR="00502F9A">
        <w:fldChar w:fldCharType="begin"/>
      </w:r>
      <w:r w:rsidR="00502F9A">
        <w:instrText xml:space="preserve"> REF _Ref177369334 </w:instrText>
      </w:r>
      <w:r w:rsidR="00464E9E">
        <w:instrText xml:space="preserve"> \* MERGEFORMAT </w:instrText>
      </w:r>
      <w:r w:rsidR="00502F9A">
        <w:fldChar w:fldCharType="separate"/>
      </w:r>
      <w:r w:rsidR="005137D7">
        <w:t xml:space="preserve">Figure </w:t>
      </w:r>
      <w:r w:rsidR="005137D7">
        <w:rPr>
          <w:noProof/>
        </w:rPr>
        <w:t>8</w:t>
      </w:r>
      <w:r w:rsidR="00502F9A">
        <w:rPr>
          <w:noProof/>
        </w:rPr>
        <w:fldChar w:fldCharType="end"/>
      </w:r>
      <w:r w:rsidR="00144ED3">
        <w:t xml:space="preserve"> </w:t>
      </w:r>
      <w:r w:rsidR="005137D7">
        <w:t>below</w:t>
      </w:r>
      <w:r w:rsidR="0041190C">
        <w:t>,</w:t>
      </w:r>
      <w:r w:rsidR="005137D7">
        <w:t xml:space="preserve"> </w:t>
      </w:r>
      <w:r>
        <w:t xml:space="preserve">is used to determine how the customer will take ownership of the product, such as </w:t>
      </w:r>
      <w:r>
        <w:lastRenderedPageBreak/>
        <w:t xml:space="preserve">shipping or personal pick-up. This may not be appropriate for all companies and can be edited to meet the facility or company needs. </w:t>
      </w:r>
    </w:p>
    <w:p w14:paraId="20ED2C1C" w14:textId="77777777" w:rsidR="00FE454C" w:rsidRDefault="00FE454C" w:rsidP="00FE454C">
      <w:pPr>
        <w:pStyle w:val="BodyText"/>
      </w:pPr>
      <w:r>
        <w:t>The questions in this section are:</w:t>
      </w:r>
    </w:p>
    <w:p w14:paraId="45C1F07C" w14:textId="628F0CC2" w:rsidR="00FE454C" w:rsidRDefault="00FE454C" w:rsidP="00932E75">
      <w:pPr>
        <w:pStyle w:val="Bulletlist"/>
        <w:rPr>
          <w:bCs/>
        </w:rPr>
      </w:pPr>
      <w:r w:rsidRPr="00FE454C">
        <w:rPr>
          <w:bCs/>
        </w:rPr>
        <w:t>Is the customer requesting urgent or premium shipping?</w:t>
      </w:r>
    </w:p>
    <w:p w14:paraId="2988C35C" w14:textId="306F13E8" w:rsidR="00144ED3" w:rsidRPr="00FE454C" w:rsidRDefault="00144ED3" w:rsidP="00F2379B">
      <w:pPr>
        <w:pStyle w:val="Bulletlist"/>
        <w:numPr>
          <w:ilvl w:val="1"/>
          <w:numId w:val="66"/>
        </w:numPr>
        <w:rPr>
          <w:bCs/>
        </w:rPr>
      </w:pPr>
      <w:r>
        <w:rPr>
          <w:bCs/>
        </w:rPr>
        <w:t>If this customer is new or does not typically request expedited shipping, it can be an attempt to circumvent standard processes.</w:t>
      </w:r>
    </w:p>
    <w:p w14:paraId="7813CA35" w14:textId="0367C662" w:rsidR="00FE454C" w:rsidRPr="00FE454C" w:rsidRDefault="7FD62A33" w:rsidP="0C393C66">
      <w:pPr>
        <w:pStyle w:val="Bulletlist"/>
      </w:pPr>
      <w:r>
        <w:t xml:space="preserve">Is the customer taking immediate custody of the chemical? </w:t>
      </w:r>
    </w:p>
    <w:p w14:paraId="3C33955F" w14:textId="75B1E136" w:rsidR="00FE454C" w:rsidRPr="00FE454C" w:rsidRDefault="7FD62A33" w:rsidP="00F2379B">
      <w:pPr>
        <w:pStyle w:val="Bulletlist"/>
        <w:numPr>
          <w:ilvl w:val="1"/>
          <w:numId w:val="66"/>
        </w:numPr>
      </w:pPr>
      <w:r>
        <w:t xml:space="preserve">To determine if the customer is </w:t>
      </w:r>
      <w:r w:rsidR="00A35A72">
        <w:t>using their normal pickup procedures.</w:t>
      </w:r>
      <w:r>
        <w:t xml:space="preserve"> If the customer usually picks up the product</w:t>
      </w:r>
      <w:r w:rsidR="0048139D">
        <w:t>,</w:t>
      </w:r>
      <w:r>
        <w:t xml:space="preserve"> this may not be a suspicious indicator</w:t>
      </w:r>
      <w:r w:rsidR="0048139D">
        <w:t>:</w:t>
      </w:r>
      <w:r>
        <w:t xml:space="preserve"> however, if this is unusual</w:t>
      </w:r>
      <w:r w:rsidR="0048139D">
        <w:t>,</w:t>
      </w:r>
      <w:r>
        <w:t xml:space="preserve"> this would be considered suspicious and </w:t>
      </w:r>
      <w:r w:rsidR="00144ED3">
        <w:t>marked with a flag</w:t>
      </w:r>
      <w:r>
        <w:t>.</w:t>
      </w:r>
      <w:r w:rsidR="00A35A72">
        <w:t xml:space="preserve"> </w:t>
      </w:r>
    </w:p>
    <w:p w14:paraId="0E759561" w14:textId="1BB71D57" w:rsidR="00FE454C" w:rsidRPr="00FE454C" w:rsidRDefault="7FD62A33" w:rsidP="0C393C66">
      <w:pPr>
        <w:pStyle w:val="Bulletlist"/>
      </w:pPr>
      <w:r>
        <w:t xml:space="preserve">If another person/company is transporting the chemical, </w:t>
      </w:r>
      <w:r w:rsidR="00F72D2C">
        <w:t>who/</w:t>
      </w:r>
      <w:r>
        <w:t>what company is it?</w:t>
      </w:r>
      <w:r w:rsidR="00FE454C">
        <w:tab/>
      </w:r>
      <w:r>
        <w:t xml:space="preserve"> </w:t>
      </w:r>
    </w:p>
    <w:p w14:paraId="21F62C90" w14:textId="662C50AB" w:rsidR="00FE454C" w:rsidRPr="00FE454C" w:rsidRDefault="7FD62A33" w:rsidP="00F2379B">
      <w:pPr>
        <w:pStyle w:val="Bulletlist"/>
        <w:numPr>
          <w:ilvl w:val="1"/>
          <w:numId w:val="66"/>
        </w:numPr>
      </w:pPr>
      <w:r>
        <w:t xml:space="preserve">If the answer to the previous question is “Yes”, then this </w:t>
      </w:r>
      <w:r w:rsidR="0055711E">
        <w:t xml:space="preserve">identifies </w:t>
      </w:r>
      <w:r>
        <w:t>who the transportation company is. This</w:t>
      </w:r>
      <w:r w:rsidR="00E62819">
        <w:t xml:space="preserve"> information aids in the due diligence of the transportation provider.</w:t>
      </w:r>
      <w:r>
        <w:t xml:space="preserve"> </w:t>
      </w:r>
    </w:p>
    <w:p w14:paraId="34CCC23C" w14:textId="58DD70B1" w:rsidR="00144ED3" w:rsidRDefault="7FD62A33" w:rsidP="00932E75">
      <w:pPr>
        <w:pStyle w:val="Bulletlist"/>
      </w:pPr>
      <w:r w:rsidRPr="00144ED3">
        <w:t>Transportation Company Address</w:t>
      </w:r>
    </w:p>
    <w:p w14:paraId="5BA7AC79" w14:textId="77777777" w:rsidR="00BF13E6" w:rsidRDefault="7FD62A33">
      <w:pPr>
        <w:pStyle w:val="Bulletlist"/>
        <w:numPr>
          <w:ilvl w:val="1"/>
          <w:numId w:val="66"/>
        </w:numPr>
      </w:pPr>
      <w:r>
        <w:t xml:space="preserve">Contact information for the transportation company. </w:t>
      </w:r>
      <w:r w:rsidR="00E62819">
        <w:t xml:space="preserve">This information aids in the due diligence of the transportation provider. </w:t>
      </w:r>
    </w:p>
    <w:p w14:paraId="136A0A21" w14:textId="04BCD799" w:rsidR="00144ED3" w:rsidRDefault="7FD62A33" w:rsidP="006E5EF6">
      <w:pPr>
        <w:pStyle w:val="Bulletlist"/>
      </w:pPr>
      <w:r w:rsidRPr="00144ED3">
        <w:t>Transportation Company Phone Number</w:t>
      </w:r>
    </w:p>
    <w:p w14:paraId="4D8DE448" w14:textId="4419DA4A" w:rsidR="00FE454C" w:rsidRPr="00FE454C" w:rsidRDefault="7FD62A33" w:rsidP="00F2379B">
      <w:pPr>
        <w:pStyle w:val="Bulletlist"/>
        <w:numPr>
          <w:ilvl w:val="1"/>
          <w:numId w:val="66"/>
        </w:numPr>
      </w:pPr>
      <w:r>
        <w:t xml:space="preserve">Contain information for the transportation company. </w:t>
      </w:r>
      <w:r w:rsidR="00E62819">
        <w:t xml:space="preserve">This information aids in the due diligence of the transportation provider. </w:t>
      </w:r>
      <w:r>
        <w:t xml:space="preserve"> Phone contact information can also be important safety information to have. </w:t>
      </w:r>
    </w:p>
    <w:p w14:paraId="202A598B" w14:textId="071BB887" w:rsidR="00FE454C" w:rsidRPr="00FE454C" w:rsidRDefault="00144ED3" w:rsidP="0C393C66">
      <w:pPr>
        <w:pStyle w:val="Bulletlist"/>
      </w:pPr>
      <w:r w:rsidRPr="00144ED3">
        <w:t>Is this the first time you are using this transportation company?</w:t>
      </w:r>
      <w:r w:rsidR="7FD62A33">
        <w:t xml:space="preserve"> </w:t>
      </w:r>
    </w:p>
    <w:p w14:paraId="577B833C" w14:textId="1D682FA0" w:rsidR="00FE454C" w:rsidRPr="00FE454C" w:rsidRDefault="7FD62A33" w:rsidP="00F2379B">
      <w:pPr>
        <w:pStyle w:val="Bulletlist"/>
        <w:numPr>
          <w:ilvl w:val="1"/>
          <w:numId w:val="66"/>
        </w:numPr>
      </w:pPr>
      <w:r>
        <w:t>Determines if this is a new transporter or a known and trusted transportation</w:t>
      </w:r>
      <w:r w:rsidR="00E62819">
        <w:t xml:space="preserve"> </w:t>
      </w:r>
      <w:r>
        <w:t>company.</w:t>
      </w:r>
    </w:p>
    <w:p w14:paraId="0C0FBEEA" w14:textId="4B908D0A" w:rsidR="00FE454C" w:rsidRPr="00FE454C" w:rsidRDefault="7FD62A33" w:rsidP="0C393C66">
      <w:pPr>
        <w:pStyle w:val="Bulletlist"/>
      </w:pPr>
      <w:r>
        <w:t xml:space="preserve">Will the shipment be verified upon receipt? </w:t>
      </w:r>
    </w:p>
    <w:p w14:paraId="38666FE9" w14:textId="701CB562" w:rsidR="00FE454C" w:rsidRPr="00FE454C" w:rsidRDefault="7FD62A33" w:rsidP="00F2379B">
      <w:pPr>
        <w:pStyle w:val="Bulletlist"/>
        <w:numPr>
          <w:ilvl w:val="1"/>
          <w:numId w:val="66"/>
        </w:numPr>
      </w:pPr>
      <w:r>
        <w:t xml:space="preserve">If the customer is using a transportation company, will they verify that the product arrives where it is supposed to go? </w:t>
      </w:r>
    </w:p>
    <w:p w14:paraId="7F04FCCE" w14:textId="2ED82486" w:rsidR="00FE454C" w:rsidRPr="00FE454C" w:rsidRDefault="7FD62A33" w:rsidP="00932E75">
      <w:pPr>
        <w:pStyle w:val="Bulletlist"/>
      </w:pPr>
      <w:r>
        <w:t>Are there any unusual routing requests about this order? (</w:t>
      </w:r>
      <w:r w:rsidR="00BB7DAE">
        <w:t>e.g.,</w:t>
      </w:r>
      <w:r>
        <w:t xml:space="preserve"> specifying a specific route that is not the most efficient, stopping at other facilities before the final destination) </w:t>
      </w:r>
    </w:p>
    <w:p w14:paraId="4CE012B0" w14:textId="34FDE1C7" w:rsidR="00FE454C" w:rsidRPr="00FE454C" w:rsidRDefault="7FD62A33" w:rsidP="00F2379B">
      <w:pPr>
        <w:pStyle w:val="Bulletlist"/>
        <w:numPr>
          <w:ilvl w:val="1"/>
          <w:numId w:val="66"/>
        </w:numPr>
      </w:pPr>
      <w:r>
        <w:t>These may reflect attempts to bypass legal requirements for transport or allow for diversion</w:t>
      </w:r>
      <w:r w:rsidR="0055711E">
        <w:t>/theft</w:t>
      </w:r>
      <w:r>
        <w:t xml:space="preserve"> during transit. </w:t>
      </w:r>
    </w:p>
    <w:p w14:paraId="0F2C2BF4" w14:textId="50D7E28F" w:rsidR="00FE454C" w:rsidRPr="00FE454C" w:rsidRDefault="7FD62A33" w:rsidP="00932E75">
      <w:pPr>
        <w:pStyle w:val="Bulletlist"/>
      </w:pPr>
      <w:r>
        <w:t xml:space="preserve">Are there any unusual labelling requests from the customer? </w:t>
      </w:r>
    </w:p>
    <w:p w14:paraId="4B39C9FF" w14:textId="0ACB5282" w:rsidR="00FE454C" w:rsidRPr="00FE454C" w:rsidRDefault="7FD62A33" w:rsidP="00F2379B">
      <w:pPr>
        <w:pStyle w:val="Bulletlist"/>
        <w:numPr>
          <w:ilvl w:val="1"/>
          <w:numId w:val="66"/>
        </w:numPr>
      </w:pPr>
      <w:r>
        <w:t>These may reflect attempts to bypass legal requirements for transport or allow for diversion during transit, especially if border crossings are involved in the transport.</w:t>
      </w:r>
    </w:p>
    <w:p w14:paraId="616F8EBF" w14:textId="1CD334C8" w:rsidR="00FE454C" w:rsidRPr="00FE454C" w:rsidRDefault="7FD62A33" w:rsidP="00932E75">
      <w:pPr>
        <w:pStyle w:val="Bulletlist"/>
      </w:pPr>
      <w:r>
        <w:t xml:space="preserve">Are there any unusual packaging requests that deviate from your company standards or regulations? </w:t>
      </w:r>
    </w:p>
    <w:p w14:paraId="0307103C" w14:textId="3528F615" w:rsidR="00FE454C" w:rsidRPr="00FE454C" w:rsidRDefault="7FD62A33" w:rsidP="00F2379B">
      <w:pPr>
        <w:pStyle w:val="Bulletlist"/>
        <w:numPr>
          <w:ilvl w:val="1"/>
          <w:numId w:val="66"/>
        </w:numPr>
      </w:pPr>
      <w:r>
        <w:t>These may reflect attempts to bypass legal requirements for transport or allow for diversion during transit</w:t>
      </w:r>
      <w:r w:rsidR="7CD31320">
        <w:t>.</w:t>
      </w:r>
    </w:p>
    <w:p w14:paraId="50410A4C" w14:textId="19375055" w:rsidR="00FE454C" w:rsidRPr="00FE454C" w:rsidRDefault="7FD62A33" w:rsidP="0C393C66">
      <w:pPr>
        <w:pStyle w:val="Bulletlist"/>
      </w:pPr>
      <w:r>
        <w:t xml:space="preserve">Does the customer/shipper have appropriate materials and personal protective equipment to receive, transport, and store the chemical? </w:t>
      </w:r>
    </w:p>
    <w:p w14:paraId="4106840C" w14:textId="64B0F931" w:rsidR="00FE454C" w:rsidRPr="00FE454C" w:rsidRDefault="7FD62A33" w:rsidP="00F2379B">
      <w:pPr>
        <w:pStyle w:val="Bulletlist"/>
        <w:numPr>
          <w:ilvl w:val="1"/>
          <w:numId w:val="66"/>
        </w:numPr>
      </w:pPr>
      <w:r>
        <w:t xml:space="preserve">This helps determine if the customer has a legitimate purpose for the product. If they </w:t>
      </w:r>
      <w:r w:rsidR="00C62EDA">
        <w:t>cannot</w:t>
      </w:r>
      <w:r>
        <w:t xml:space="preserve"> safely handle the product</w:t>
      </w:r>
      <w:r w:rsidR="70627AF7">
        <w:t>,</w:t>
      </w:r>
      <w:r>
        <w:t xml:space="preserve"> they may not </w:t>
      </w:r>
      <w:r w:rsidR="0055711E">
        <w:t>intend</w:t>
      </w:r>
      <w:r>
        <w:t xml:space="preserve"> to use it for the </w:t>
      </w:r>
      <w:r w:rsidR="0055711E">
        <w:t xml:space="preserve">stated </w:t>
      </w:r>
      <w:r>
        <w:t xml:space="preserve">purpose. </w:t>
      </w:r>
    </w:p>
    <w:p w14:paraId="556A1D98" w14:textId="0BDAF0ED" w:rsidR="00FE454C" w:rsidRPr="00FE454C" w:rsidRDefault="7FD62A33" w:rsidP="0C393C66">
      <w:pPr>
        <w:pStyle w:val="Bulletlist"/>
      </w:pPr>
      <w:r>
        <w:t xml:space="preserve">Is the route safe? (Will it travel through hostile/high crime areas?) </w:t>
      </w:r>
    </w:p>
    <w:p w14:paraId="32048752" w14:textId="4D40D908" w:rsidR="00FE454C" w:rsidRPr="00FE454C" w:rsidRDefault="7FD62A33" w:rsidP="00F2379B">
      <w:pPr>
        <w:pStyle w:val="Bulletlist"/>
        <w:numPr>
          <w:ilvl w:val="1"/>
          <w:numId w:val="66"/>
        </w:numPr>
      </w:pPr>
      <w:r>
        <w:t xml:space="preserve">This determines if the product is more likely to be stolen during transit. </w:t>
      </w:r>
    </w:p>
    <w:p w14:paraId="1530D332" w14:textId="5B33C02B" w:rsidR="005B28F5" w:rsidRDefault="00FE454C" w:rsidP="00FE454C">
      <w:pPr>
        <w:pStyle w:val="BodyText"/>
      </w:pPr>
      <w:r>
        <w:lastRenderedPageBreak/>
        <w:t xml:space="preserve">Each company will need to determine actions to take for any </w:t>
      </w:r>
      <w:r w:rsidR="00927583">
        <w:t>orange</w:t>
      </w:r>
      <w:r>
        <w:t xml:space="preserve"> indicators highlighted in the transportation section. It is recommended that </w:t>
      </w:r>
      <w:r w:rsidR="00F7400C">
        <w:t>orange</w:t>
      </w:r>
      <w:r>
        <w:t xml:space="preserve"> indicators in the transportation section require additional review and </w:t>
      </w:r>
      <w:r w:rsidR="00973320">
        <w:t xml:space="preserve">are reported </w:t>
      </w:r>
      <w:r>
        <w:t xml:space="preserve">to management before an order is processed.  This may also signal a need for external reporting.  These actions should align with the company’s </w:t>
      </w:r>
      <w:r w:rsidR="005C120A">
        <w:t xml:space="preserve">defined </w:t>
      </w:r>
      <w:r>
        <w:t xml:space="preserve">policies and procedures </w:t>
      </w:r>
      <w:r w:rsidR="0055711E">
        <w:t xml:space="preserve">before using </w:t>
      </w:r>
      <w:r>
        <w:t xml:space="preserve">TESI.  </w:t>
      </w:r>
      <w:r w:rsidR="00F7400C">
        <w:t xml:space="preserve">These </w:t>
      </w:r>
      <w:r>
        <w:t>indicators reflect uncertainty in the transaction and based on defined procedures, may delay processing until questions can be answered by the customer.</w:t>
      </w:r>
    </w:p>
    <w:p w14:paraId="5D8845B9" w14:textId="1CB48A62" w:rsidR="006343D8" w:rsidRDefault="006343D8" w:rsidP="006343D8">
      <w:pPr>
        <w:pStyle w:val="Heading4"/>
      </w:pPr>
      <w:bookmarkStart w:id="94" w:name="_Ref177377153"/>
      <w:r>
        <w:t>Completing a Customer Order</w:t>
      </w:r>
      <w:bookmarkEnd w:id="94"/>
    </w:p>
    <w:p w14:paraId="38661B5C" w14:textId="504DA304" w:rsidR="00323B27" w:rsidRDefault="7BB1CB80" w:rsidP="006E5EF6">
      <w:pPr>
        <w:pStyle w:val="BodyText"/>
      </w:pPr>
      <w:r>
        <w:t xml:space="preserve">Once the three sections of the </w:t>
      </w:r>
      <w:r w:rsidR="00EC1BEF">
        <w:t>“</w:t>
      </w:r>
      <w:r w:rsidR="5C40F773">
        <w:t>New Order</w:t>
      </w:r>
      <w:r w:rsidR="00EC1BEF">
        <w:t>”</w:t>
      </w:r>
      <w:r w:rsidR="5C40F773">
        <w:t xml:space="preserve"> form</w:t>
      </w:r>
      <w:r>
        <w:t xml:space="preserve"> are completed, the facility or company can analyze the indicators present for the specific order and determine whether to proceed with the sale. A completed </w:t>
      </w:r>
      <w:r w:rsidR="00956389">
        <w:t xml:space="preserve">example </w:t>
      </w:r>
      <w:r w:rsidR="7CE84D44">
        <w:t xml:space="preserve">form </w:t>
      </w:r>
      <w:r>
        <w:t xml:space="preserve">is shown in </w:t>
      </w:r>
      <w:r w:rsidR="00927583">
        <w:fldChar w:fldCharType="begin"/>
      </w:r>
      <w:r w:rsidR="00927583">
        <w:instrText xml:space="preserve"> REF _Ref177369334 \h </w:instrText>
      </w:r>
      <w:r w:rsidR="00927583">
        <w:fldChar w:fldCharType="separate"/>
      </w:r>
      <w:r w:rsidR="00502F9A">
        <w:t xml:space="preserve">Figure </w:t>
      </w:r>
      <w:r w:rsidR="00502F9A">
        <w:rPr>
          <w:noProof/>
        </w:rPr>
        <w:t>8</w:t>
      </w:r>
      <w:r w:rsidR="00927583">
        <w:fldChar w:fldCharType="end"/>
      </w:r>
      <w:r w:rsidR="00927583">
        <w:t xml:space="preserve"> </w:t>
      </w:r>
      <w:r>
        <w:t xml:space="preserve">for </w:t>
      </w:r>
      <w:r w:rsidR="2DB2CF50">
        <w:t>AC Chemical Traders</w:t>
      </w:r>
      <w:r>
        <w:t xml:space="preserve">. </w:t>
      </w:r>
    </w:p>
    <w:p w14:paraId="3A2AF76A" w14:textId="295643E0" w:rsidR="006A6F8C" w:rsidRPr="00F81055" w:rsidRDefault="0071164B" w:rsidP="00932E75">
      <w:pPr>
        <w:pStyle w:val="Bulletlist"/>
        <w:numPr>
          <w:ilvl w:val="0"/>
          <w:numId w:val="0"/>
        </w:numPr>
        <w:ind w:left="360"/>
        <w:rPr>
          <w:bCs/>
        </w:rPr>
      </w:pPr>
      <w:r w:rsidRPr="00F81055">
        <w:rPr>
          <w:bCs/>
          <w:noProof/>
        </w:rPr>
        <w:lastRenderedPageBreak/>
        <mc:AlternateContent>
          <mc:Choice Requires="wps">
            <w:drawing>
              <wp:anchor distT="45720" distB="45720" distL="114300" distR="114300" simplePos="0" relativeHeight="251658252" behindDoc="0" locked="0" layoutInCell="1" allowOverlap="1" wp14:anchorId="3AB6D090" wp14:editId="718299DF">
                <wp:simplePos x="0" y="0"/>
                <wp:positionH relativeFrom="column">
                  <wp:posOffset>3695276</wp:posOffset>
                </wp:positionH>
                <wp:positionV relativeFrom="paragraph">
                  <wp:posOffset>5553718</wp:posOffset>
                </wp:positionV>
                <wp:extent cx="1542699" cy="628299"/>
                <wp:effectExtent l="0" t="0" r="0" b="635"/>
                <wp:wrapNone/>
                <wp:docPr id="473161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699" cy="628299"/>
                        </a:xfrm>
                        <a:prstGeom prst="rect">
                          <a:avLst/>
                        </a:prstGeom>
                        <a:noFill/>
                        <a:ln w="9525">
                          <a:noFill/>
                          <a:miter lim="800000"/>
                          <a:headEnd/>
                          <a:tailEnd/>
                        </a:ln>
                      </wps:spPr>
                      <wps:txbx>
                        <w:txbxContent>
                          <w:p w14:paraId="08013C40" w14:textId="3F9F4036" w:rsidR="0071164B" w:rsidRPr="00D52088" w:rsidRDefault="00FB06D5" w:rsidP="0071164B">
                            <w:pPr>
                              <w:rPr>
                                <w:b/>
                                <w:bCs/>
                                <w:color w:val="C00000"/>
                              </w:rPr>
                            </w:pPr>
                            <w:r>
                              <w:rPr>
                                <w:b/>
                                <w:bCs/>
                                <w:color w:val="C00000"/>
                              </w:rPr>
                              <w:t>Requested Shipping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6D090" id="_x0000_t202" coordsize="21600,21600" o:spt="202" path="m,l,21600r21600,l21600,xe">
                <v:stroke joinstyle="miter"/>
                <v:path gradientshapeok="t" o:connecttype="rect"/>
              </v:shapetype>
              <v:shape id="Text Box 2" o:spid="_x0000_s1026" type="#_x0000_t202" style="position:absolute;left:0;text-align:left;margin-left:290.95pt;margin-top:437.3pt;width:121.45pt;height:49.4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" filled="f" stroked="f">
                <v:textbox>
                  <w:txbxContent>
                    <w:p w14:paraId="08013C40" w14:textId="3F9F4036" w:rsidR="0071164B" w:rsidRPr="00D52088" w:rsidRDefault="00FB06D5" w:rsidP="0071164B">
                      <w:pPr>
                        <w:rPr>
                          <w:b/>
                          <w:bCs/>
                          <w:color w:val="C00000"/>
                        </w:rPr>
                      </w:pPr>
                      <w:r>
                        <w:rPr>
                          <w:b/>
                          <w:bCs/>
                          <w:color w:val="C00000"/>
                        </w:rPr>
                        <w:t>Requested Shipping</w:t>
                      </w:r>
                    </w:p>
                  </w:txbxContent>
                </v:textbox>
              </v:shape>
            </w:pict>
          </mc:Fallback>
        </mc:AlternateContent>
      </w:r>
      <w:r w:rsidRPr="00F81055">
        <w:rPr>
          <w:bCs/>
          <w:noProof/>
        </w:rPr>
        <mc:AlternateContent>
          <mc:Choice Requires="wps">
            <w:drawing>
              <wp:anchor distT="45720" distB="45720" distL="114300" distR="114300" simplePos="0" relativeHeight="251658251" behindDoc="0" locked="0" layoutInCell="1" allowOverlap="1" wp14:anchorId="2C5E8167" wp14:editId="3680D632">
                <wp:simplePos x="0" y="0"/>
                <wp:positionH relativeFrom="column">
                  <wp:posOffset>3697289</wp:posOffset>
                </wp:positionH>
                <wp:positionV relativeFrom="paragraph">
                  <wp:posOffset>4403090</wp:posOffset>
                </wp:positionV>
                <wp:extent cx="1542699" cy="628299"/>
                <wp:effectExtent l="0" t="0" r="0" b="635"/>
                <wp:wrapNone/>
                <wp:docPr id="708045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699" cy="628299"/>
                        </a:xfrm>
                        <a:prstGeom prst="rect">
                          <a:avLst/>
                        </a:prstGeom>
                        <a:noFill/>
                        <a:ln w="9525">
                          <a:noFill/>
                          <a:miter lim="800000"/>
                          <a:headEnd/>
                          <a:tailEnd/>
                        </a:ln>
                      </wps:spPr>
                      <wps:txbx>
                        <w:txbxContent>
                          <w:p w14:paraId="4DE5B8D5" w14:textId="53925A33" w:rsidR="0071164B" w:rsidRPr="00D52088" w:rsidRDefault="0071164B" w:rsidP="0071164B">
                            <w:pPr>
                              <w:rPr>
                                <w:b/>
                                <w:bCs/>
                                <w:color w:val="70AD47" w:themeColor="accent6"/>
                              </w:rPr>
                            </w:pPr>
                            <w:r w:rsidRPr="00D52088">
                              <w:rPr>
                                <w:b/>
                                <w:bCs/>
                                <w:color w:val="70AD47" w:themeColor="accent6"/>
                              </w:rPr>
                              <w:t>Suspicious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E8167" id="_x0000_s1027" type="#_x0000_t202" style="position:absolute;left:0;text-align:left;margin-left:291.15pt;margin-top:346.7pt;width:121.45pt;height:49.4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" filled="f" stroked="f">
                <v:textbox>
                  <w:txbxContent>
                    <w:p w14:paraId="4DE5B8D5" w14:textId="53925A33" w:rsidR="0071164B" w:rsidRPr="00D52088" w:rsidRDefault="0071164B" w:rsidP="0071164B">
                      <w:pPr>
                        <w:rPr>
                          <w:b/>
                          <w:bCs/>
                          <w:color w:val="70AD47" w:themeColor="accent6"/>
                        </w:rPr>
                      </w:pPr>
                      <w:r w:rsidRPr="00D52088">
                        <w:rPr>
                          <w:b/>
                          <w:bCs/>
                          <w:color w:val="70AD47" w:themeColor="accent6"/>
                        </w:rPr>
                        <w:t>Suspicious Activity</w:t>
                      </w:r>
                    </w:p>
                  </w:txbxContent>
                </v:textbox>
              </v:shape>
            </w:pict>
          </mc:Fallback>
        </mc:AlternateContent>
      </w:r>
      <w:r w:rsidRPr="00F81055">
        <w:rPr>
          <w:noProof/>
          <w:color w:val="0000FF"/>
        </w:rPr>
        <mc:AlternateContent>
          <mc:Choice Requires="wps">
            <w:drawing>
              <wp:anchor distT="0" distB="0" distL="114300" distR="114300" simplePos="0" relativeHeight="251658248" behindDoc="0" locked="0" layoutInCell="1" allowOverlap="1" wp14:anchorId="66450086" wp14:editId="4BD74216">
                <wp:simplePos x="0" y="0"/>
                <wp:positionH relativeFrom="column">
                  <wp:posOffset>226614</wp:posOffset>
                </wp:positionH>
                <wp:positionV relativeFrom="paragraph">
                  <wp:posOffset>5376424</wp:posOffset>
                </wp:positionV>
                <wp:extent cx="3453426" cy="2263775"/>
                <wp:effectExtent l="19050" t="19050" r="13970" b="22225"/>
                <wp:wrapNone/>
                <wp:docPr id="1397120212" name="Rectangle 1"/>
                <wp:cNvGraphicFramePr/>
                <a:graphic xmlns:a="http://schemas.openxmlformats.org/drawingml/2006/main">
                  <a:graphicData uri="http://schemas.microsoft.com/office/word/2010/wordprocessingShape">
                    <wps:wsp>
                      <wps:cNvSpPr/>
                      <wps:spPr>
                        <a:xfrm>
                          <a:off x="0" y="0"/>
                          <a:ext cx="3453426" cy="2263775"/>
                        </a:xfrm>
                        <a:prstGeom prst="rect">
                          <a:avLst/>
                        </a:prstGeom>
                        <a:no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v:rect id="Rectangle 1" style="position:absolute;margin-left:17.85pt;margin-top:423.35pt;width:271.9pt;height:178.25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45911 [2405]" strokeweight="2.25pt" w14:anchorId="612D44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"/>
            </w:pict>
          </mc:Fallback>
        </mc:AlternateContent>
      </w:r>
      <w:r w:rsidRPr="00F81055">
        <w:rPr>
          <w:bCs/>
          <w:noProof/>
        </w:rPr>
        <mc:AlternateContent>
          <mc:Choice Requires="wps">
            <w:drawing>
              <wp:anchor distT="45720" distB="45720" distL="114300" distR="114300" simplePos="0" relativeHeight="251658250" behindDoc="0" locked="0" layoutInCell="1" allowOverlap="1" wp14:anchorId="1119A64A" wp14:editId="7B8739C5">
                <wp:simplePos x="0" y="0"/>
                <wp:positionH relativeFrom="column">
                  <wp:posOffset>3705669</wp:posOffset>
                </wp:positionH>
                <wp:positionV relativeFrom="paragraph">
                  <wp:posOffset>2793903</wp:posOffset>
                </wp:positionV>
                <wp:extent cx="1542699" cy="628299"/>
                <wp:effectExtent l="0" t="0" r="0" b="635"/>
                <wp:wrapNone/>
                <wp:docPr id="229703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699" cy="628299"/>
                        </a:xfrm>
                        <a:prstGeom prst="rect">
                          <a:avLst/>
                        </a:prstGeom>
                        <a:noFill/>
                        <a:ln w="9525">
                          <a:noFill/>
                          <a:miter lim="800000"/>
                          <a:headEnd/>
                          <a:tailEnd/>
                        </a:ln>
                      </wps:spPr>
                      <wps:txbx>
                        <w:txbxContent>
                          <w:p w14:paraId="04CD6716" w14:textId="1E6E3951" w:rsidR="0071164B" w:rsidRPr="00D52088" w:rsidRDefault="0071164B" w:rsidP="0071164B">
                            <w:pPr>
                              <w:rPr>
                                <w:b/>
                                <w:bCs/>
                                <w:color w:val="8EAADB" w:themeColor="accent1" w:themeTint="99"/>
                              </w:rPr>
                            </w:pPr>
                            <w:r>
                              <w:rPr>
                                <w:b/>
                                <w:bCs/>
                                <w:color w:val="8EAADB" w:themeColor="accent1" w:themeTint="99"/>
                              </w:rPr>
                              <w:t>Shipping Address and Payment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9A64A" id="_x0000_s1028" type="#_x0000_t202" style="position:absolute;left:0;text-align:left;margin-left:291.8pt;margin-top:220pt;width:121.45pt;height:49.4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" filled="f" stroked="f">
                <v:textbox>
                  <w:txbxContent>
                    <w:p w14:paraId="04CD6716" w14:textId="1E6E3951" w:rsidR="0071164B" w:rsidRPr="00D52088" w:rsidRDefault="0071164B" w:rsidP="0071164B">
                      <w:pPr>
                        <w:rPr>
                          <w:b/>
                          <w:bCs/>
                          <w:color w:val="8EAADB" w:themeColor="accent1" w:themeTint="99"/>
                        </w:rPr>
                      </w:pPr>
                      <w:r>
                        <w:rPr>
                          <w:b/>
                          <w:bCs/>
                          <w:color w:val="8EAADB" w:themeColor="accent1" w:themeTint="99"/>
                        </w:rPr>
                        <w:t>Shipping Address and Payment Information</w:t>
                      </w:r>
                    </w:p>
                  </w:txbxContent>
                </v:textbox>
              </v:shape>
            </w:pict>
          </mc:Fallback>
        </mc:AlternateContent>
      </w:r>
      <w:r w:rsidRPr="00F81055">
        <w:rPr>
          <w:bCs/>
          <w:noProof/>
        </w:rPr>
        <mc:AlternateContent>
          <mc:Choice Requires="wps">
            <w:drawing>
              <wp:anchor distT="45720" distB="45720" distL="114300" distR="114300" simplePos="0" relativeHeight="251658249" behindDoc="0" locked="0" layoutInCell="1" allowOverlap="1" wp14:anchorId="03D29A84" wp14:editId="2AD62C55">
                <wp:simplePos x="0" y="0"/>
                <wp:positionH relativeFrom="column">
                  <wp:posOffset>3685649</wp:posOffset>
                </wp:positionH>
                <wp:positionV relativeFrom="paragraph">
                  <wp:posOffset>1772702</wp:posOffset>
                </wp:positionV>
                <wp:extent cx="1542699" cy="628299"/>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699" cy="628299"/>
                        </a:xfrm>
                        <a:prstGeom prst="rect">
                          <a:avLst/>
                        </a:prstGeom>
                        <a:noFill/>
                        <a:ln w="9525">
                          <a:noFill/>
                          <a:miter lim="800000"/>
                          <a:headEnd/>
                          <a:tailEnd/>
                        </a:ln>
                      </wps:spPr>
                      <wps:txbx>
                        <w:txbxContent>
                          <w:p w14:paraId="5FE048AD" w14:textId="6FAD47A3" w:rsidR="0071164B" w:rsidRPr="00D52088" w:rsidRDefault="0071164B">
                            <w:pPr>
                              <w:rPr>
                                <w:b/>
                                <w:bCs/>
                                <w:color w:val="EAB200"/>
                              </w:rPr>
                            </w:pPr>
                            <w:r w:rsidRPr="00D52088">
                              <w:rPr>
                                <w:b/>
                                <w:bCs/>
                                <w:color w:val="EAB200"/>
                              </w:rPr>
                              <w:t>Order Details and Products Requested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29A84" id="_x0000_s1029" type="#_x0000_t202" style="position:absolute;left:0;text-align:left;margin-left:290.2pt;margin-top:139.6pt;width:121.45pt;height:49.4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" filled="f" stroked="f">
                <v:textbox>
                  <w:txbxContent>
                    <w:p w14:paraId="5FE048AD" w14:textId="6FAD47A3" w:rsidR="0071164B" w:rsidRPr="00D52088" w:rsidRDefault="0071164B">
                      <w:pPr>
                        <w:rPr>
                          <w:b/>
                          <w:bCs/>
                          <w:color w:val="EAB200"/>
                        </w:rPr>
                      </w:pPr>
                      <w:r w:rsidRPr="00D52088">
                        <w:rPr>
                          <w:b/>
                          <w:bCs/>
                          <w:color w:val="EAB200"/>
                        </w:rPr>
                        <w:t>Order Details and Products Requested</w:t>
                      </w:r>
                    </w:p>
                  </w:txbxContent>
                </v:textbox>
              </v:shape>
            </w:pict>
          </mc:Fallback>
        </mc:AlternateContent>
      </w:r>
      <w:r w:rsidRPr="00F81055">
        <w:rPr>
          <w:noProof/>
          <w:color w:val="0000FF"/>
        </w:rPr>
        <mc:AlternateContent>
          <mc:Choice Requires="wps">
            <w:drawing>
              <wp:anchor distT="0" distB="0" distL="114300" distR="114300" simplePos="0" relativeHeight="251658247" behindDoc="0" locked="0" layoutInCell="1" allowOverlap="1" wp14:anchorId="7D794E3B" wp14:editId="629DD6B6">
                <wp:simplePos x="0" y="0"/>
                <wp:positionH relativeFrom="column">
                  <wp:posOffset>243443</wp:posOffset>
                </wp:positionH>
                <wp:positionV relativeFrom="paragraph">
                  <wp:posOffset>4332998</wp:posOffset>
                </wp:positionV>
                <wp:extent cx="3212204" cy="1001937"/>
                <wp:effectExtent l="19050" t="19050" r="26670" b="27305"/>
                <wp:wrapNone/>
                <wp:docPr id="1550352097" name="Rectangle 1"/>
                <wp:cNvGraphicFramePr/>
                <a:graphic xmlns:a="http://schemas.openxmlformats.org/drawingml/2006/main">
                  <a:graphicData uri="http://schemas.microsoft.com/office/word/2010/wordprocessingShape">
                    <wps:wsp>
                      <wps:cNvSpPr/>
                      <wps:spPr>
                        <a:xfrm>
                          <a:off x="0" y="0"/>
                          <a:ext cx="3212204" cy="1001937"/>
                        </a:xfrm>
                        <a:prstGeom prst="rect">
                          <a:avLst/>
                        </a:prstGeom>
                        <a:noFill/>
                        <a:ln w="28575">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v:rect id="Rectangle 1" style="position:absolute;margin-left:19.15pt;margin-top:341.2pt;width:252.95pt;height:78.9pt;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70ad47 [3209]" strokeweight="2.25pt" w14:anchorId="5E2E4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"/>
            </w:pict>
          </mc:Fallback>
        </mc:AlternateContent>
      </w:r>
      <w:r w:rsidRPr="00F81055">
        <w:rPr>
          <w:noProof/>
          <w:color w:val="0000FF"/>
        </w:rPr>
        <mc:AlternateContent>
          <mc:Choice Requires="wps">
            <w:drawing>
              <wp:anchor distT="0" distB="0" distL="114300" distR="114300" simplePos="0" relativeHeight="251658246" behindDoc="0" locked="0" layoutInCell="1" allowOverlap="1" wp14:anchorId="52704290" wp14:editId="683F875F">
                <wp:simplePos x="0" y="0"/>
                <wp:positionH relativeFrom="column">
                  <wp:posOffset>249053</wp:posOffset>
                </wp:positionH>
                <wp:positionV relativeFrom="paragraph">
                  <wp:posOffset>2644444</wp:posOffset>
                </wp:positionV>
                <wp:extent cx="3212204" cy="1641455"/>
                <wp:effectExtent l="19050" t="19050" r="26670" b="16510"/>
                <wp:wrapNone/>
                <wp:docPr id="1950712422" name="Rectangle 1"/>
                <wp:cNvGraphicFramePr/>
                <a:graphic xmlns:a="http://schemas.openxmlformats.org/drawingml/2006/main">
                  <a:graphicData uri="http://schemas.microsoft.com/office/word/2010/wordprocessingShape">
                    <wps:wsp>
                      <wps:cNvSpPr/>
                      <wps:spPr>
                        <a:xfrm>
                          <a:off x="0" y="0"/>
                          <a:ext cx="3212204" cy="1641455"/>
                        </a:xfrm>
                        <a:prstGeom prst="rect">
                          <a:avLst/>
                        </a:prstGeom>
                        <a:noFill/>
                        <a:ln w="28575">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v:rect id="Rectangle 1" style="position:absolute;margin-left:19.6pt;margin-top:208.2pt;width:252.95pt;height:129.25pt;z-index:251665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8eaadb [1940]" strokeweight="2.25pt" w14:anchorId="757F88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"/>
            </w:pict>
          </mc:Fallback>
        </mc:AlternateContent>
      </w:r>
      <w:r w:rsidRPr="00F81055">
        <w:rPr>
          <w:noProof/>
          <w:color w:val="0000FF"/>
        </w:rPr>
        <mc:AlternateContent>
          <mc:Choice Requires="wps">
            <w:drawing>
              <wp:anchor distT="0" distB="0" distL="114300" distR="114300" simplePos="0" relativeHeight="251658245" behindDoc="0" locked="0" layoutInCell="1" allowOverlap="1" wp14:anchorId="0B786DC6" wp14:editId="3351060A">
                <wp:simplePos x="0" y="0"/>
                <wp:positionH relativeFrom="column">
                  <wp:posOffset>254663</wp:posOffset>
                </wp:positionH>
                <wp:positionV relativeFrom="paragraph">
                  <wp:posOffset>843693</wp:posOffset>
                </wp:positionV>
                <wp:extent cx="3391718" cy="1748042"/>
                <wp:effectExtent l="19050" t="19050" r="18415" b="24130"/>
                <wp:wrapNone/>
                <wp:docPr id="1795461165" name="Rectangle 1"/>
                <wp:cNvGraphicFramePr/>
                <a:graphic xmlns:a="http://schemas.openxmlformats.org/drawingml/2006/main">
                  <a:graphicData uri="http://schemas.microsoft.com/office/word/2010/wordprocessingShape">
                    <wps:wsp>
                      <wps:cNvSpPr/>
                      <wps:spPr>
                        <a:xfrm>
                          <a:off x="0" y="0"/>
                          <a:ext cx="3391718" cy="1748042"/>
                        </a:xfrm>
                        <a:prstGeom prst="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v:rect id="Rectangle 1" style="position:absolute;margin-left:20.05pt;margin-top:66.45pt;width:267.05pt;height:137.65pt;z-index:251663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fc000" strokeweight="2.25pt" w14:anchorId="580F98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"/>
            </w:pict>
          </mc:Fallback>
        </mc:AlternateContent>
      </w:r>
      <w:r w:rsidR="006A6F8C" w:rsidRPr="00F81055">
        <w:rPr>
          <w:rStyle w:val="Hyperlink"/>
          <w:noProof/>
          <w:u w:val="none"/>
        </w:rPr>
        <w:drawing>
          <wp:inline distT="0" distB="0" distL="0" distR="0" wp14:anchorId="023E1424" wp14:editId="55B9D5F8">
            <wp:extent cx="5019071" cy="79099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3">
                      <a:extLst>
                        <a:ext uri="{28A0092B-C50C-407E-A947-70E740481C1C}">
                          <a14:useLocalDpi xmlns:a14="http://schemas.microsoft.com/office/drawing/2010/main"/>
                        </a:ext>
                      </a:extLst>
                    </a:blip>
                    <a:stretch>
                      <a:fillRect/>
                    </a:stretch>
                  </pic:blipFill>
                  <pic:spPr bwMode="auto">
                    <a:xfrm>
                      <a:off x="0" y="0"/>
                      <a:ext cx="5019071" cy="7909957"/>
                    </a:xfrm>
                    <a:prstGeom prst="rect">
                      <a:avLst/>
                    </a:prstGeom>
                    <a:noFill/>
                    <a:ln>
                      <a:noFill/>
                    </a:ln>
                  </pic:spPr>
                </pic:pic>
              </a:graphicData>
            </a:graphic>
          </wp:inline>
        </w:drawing>
      </w:r>
    </w:p>
    <w:p w14:paraId="6B5CEA43" w14:textId="67FA37B2" w:rsidR="00323B27" w:rsidRDefault="00917641" w:rsidP="00932E75">
      <w:pPr>
        <w:pStyle w:val="Caption"/>
      </w:pPr>
      <w:r w:rsidRPr="00917641">
        <w:t xml:space="preserve"> </w:t>
      </w:r>
      <w:bookmarkStart w:id="95" w:name="_Ref177369334"/>
      <w:bookmarkStart w:id="96" w:name="_Ref177369341"/>
      <w:bookmarkStart w:id="97" w:name="_Toc184656657"/>
      <w:r>
        <w:t xml:space="preserve">Figure </w:t>
      </w:r>
      <w:r w:rsidR="00502F9A">
        <w:fldChar w:fldCharType="begin"/>
      </w:r>
      <w:r w:rsidR="00502F9A">
        <w:instrText xml:space="preserve"> SEQ Figure \* ARABIC </w:instrText>
      </w:r>
      <w:r w:rsidR="00502F9A">
        <w:fldChar w:fldCharType="separate"/>
      </w:r>
      <w:r w:rsidR="00502F9A">
        <w:rPr>
          <w:noProof/>
        </w:rPr>
        <w:t>8</w:t>
      </w:r>
      <w:r w:rsidR="00502F9A">
        <w:rPr>
          <w:noProof/>
        </w:rPr>
        <w:fldChar w:fldCharType="end"/>
      </w:r>
      <w:bookmarkEnd w:id="95"/>
      <w:r>
        <w:t>.</w:t>
      </w:r>
      <w:r w:rsidR="00323B27">
        <w:t xml:space="preserve"> Completed Customer Order tab </w:t>
      </w:r>
      <w:r w:rsidR="00956389">
        <w:t>(</w:t>
      </w:r>
      <w:r w:rsidR="00323B27">
        <w:t>example</w:t>
      </w:r>
      <w:r w:rsidR="00956389">
        <w:t>)</w:t>
      </w:r>
      <w:bookmarkEnd w:id="96"/>
      <w:bookmarkEnd w:id="97"/>
    </w:p>
    <w:p w14:paraId="7D7137B2" w14:textId="08B1CA94" w:rsidR="00E44253" w:rsidRDefault="00E44253" w:rsidP="00E44253">
      <w:pPr>
        <w:pStyle w:val="BodyText"/>
      </w:pPr>
      <w:r>
        <w:lastRenderedPageBreak/>
        <w:t xml:space="preserve">For the order represented in </w:t>
      </w:r>
      <w:r>
        <w:fldChar w:fldCharType="begin"/>
      </w:r>
      <w:r>
        <w:instrText xml:space="preserve"> REF _Ref177369334 \h </w:instrText>
      </w:r>
      <w:r>
        <w:fldChar w:fldCharType="separate"/>
      </w:r>
      <w:r>
        <w:t xml:space="preserve">Figure </w:t>
      </w:r>
      <w:r>
        <w:rPr>
          <w:noProof/>
        </w:rPr>
        <w:t>8</w:t>
      </w:r>
      <w:r>
        <w:fldChar w:fldCharType="end"/>
      </w:r>
      <w:r>
        <w:t>, there are multiple concern flags that should be reviewed before the order proceeds. The indicators are as follows:</w:t>
      </w:r>
    </w:p>
    <w:p w14:paraId="7B729249" w14:textId="77777777" w:rsidR="00E44253" w:rsidRPr="00323B27" w:rsidRDefault="00E44253" w:rsidP="00E44253">
      <w:pPr>
        <w:pStyle w:val="Bulletlist"/>
      </w:pPr>
      <w:r w:rsidRPr="00F2379B">
        <w:rPr>
          <w:b/>
          <w:bCs/>
        </w:rPr>
        <w:t xml:space="preserve">Order </w:t>
      </w:r>
      <w:r>
        <w:rPr>
          <w:b/>
          <w:bCs/>
        </w:rPr>
        <w:t>Details</w:t>
      </w:r>
      <w:r w:rsidRPr="00F2379B">
        <w:rPr>
          <w:b/>
          <w:bCs/>
        </w:rPr>
        <w:t xml:space="preserve"> and Product</w:t>
      </w:r>
      <w:r>
        <w:rPr>
          <w:b/>
          <w:bCs/>
        </w:rPr>
        <w:t>s Requested</w:t>
      </w:r>
      <w:r w:rsidRPr="00F2379B">
        <w:rPr>
          <w:b/>
          <w:bCs/>
        </w:rPr>
        <w:t>:</w:t>
      </w:r>
      <w:r>
        <w:t xml:space="preserve"> One </w:t>
      </w:r>
      <w:commentRangeStart w:id="98"/>
      <w:commentRangeStart w:id="99"/>
      <w:r>
        <w:t xml:space="preserve">caution flag </w:t>
      </w:r>
      <w:commentRangeEnd w:id="98"/>
      <w:r>
        <w:rPr>
          <w:rStyle w:val="CommentReference"/>
          <w:spacing w:val="0"/>
        </w:rPr>
        <w:commentReference w:id="98"/>
      </w:r>
      <w:commentRangeEnd w:id="99"/>
      <w:r w:rsidR="0016112C">
        <w:rPr>
          <w:rStyle w:val="CommentReference"/>
          <w:spacing w:val="0"/>
        </w:rPr>
        <w:commentReference w:id="99"/>
      </w:r>
      <w:r>
        <w:t>indicating one of the products is a dual-use chemical and could pose a risk. This alone should not stop a transaction, but it does mean that the customer and transportation should be verified.</w:t>
      </w:r>
    </w:p>
    <w:p w14:paraId="7562E6A3" w14:textId="77777777" w:rsidR="00E44253" w:rsidRDefault="00E44253" w:rsidP="00E44253">
      <w:pPr>
        <w:pStyle w:val="Bulletlist"/>
      </w:pPr>
      <w:r>
        <w:rPr>
          <w:b/>
          <w:bCs/>
        </w:rPr>
        <w:t>Shipping Address and Payment Information</w:t>
      </w:r>
      <w:r w:rsidRPr="00F2379B">
        <w:rPr>
          <w:b/>
          <w:bCs/>
        </w:rPr>
        <w:t>:</w:t>
      </w:r>
      <w:r>
        <w:t xml:space="preserve"> One orange flag indicating the payment method has changed from past actions. </w:t>
      </w:r>
    </w:p>
    <w:p w14:paraId="6E36FF9C" w14:textId="77777777" w:rsidR="00E44253" w:rsidRPr="00323B27" w:rsidRDefault="00E44253" w:rsidP="00E44253">
      <w:pPr>
        <w:pStyle w:val="Bulletlist"/>
      </w:pPr>
      <w:r>
        <w:rPr>
          <w:b/>
          <w:bCs/>
        </w:rPr>
        <w:t>Suspicious Activity:</w:t>
      </w:r>
      <w:r>
        <w:t xml:space="preserve"> One orange flag indicating the customer acted in a suspicious manner. This combined with the hazardous chemicals may begin to make a company question whether to proceed with the sale.</w:t>
      </w:r>
    </w:p>
    <w:p w14:paraId="4EF90260" w14:textId="77777777" w:rsidR="00E44253" w:rsidRDefault="00E44253" w:rsidP="00E44253">
      <w:pPr>
        <w:pStyle w:val="Bulletlist"/>
      </w:pPr>
      <w:r>
        <w:rPr>
          <w:b/>
          <w:bCs/>
        </w:rPr>
        <w:t>Requested Shipping</w:t>
      </w:r>
      <w:r w:rsidRPr="00F2379B">
        <w:rPr>
          <w:b/>
          <w:bCs/>
        </w:rPr>
        <w:t>:</w:t>
      </w:r>
      <w:r>
        <w:t xml:space="preserve"> Two orange flags show the customer is not taking immediate custody of the product and they will not be verifying the receipt of the product upon arrival.</w:t>
      </w:r>
    </w:p>
    <w:p w14:paraId="1AF10ED1" w14:textId="393B9443" w:rsidR="00323B27" w:rsidRDefault="00323B27" w:rsidP="00323B27">
      <w:pPr>
        <w:pStyle w:val="BodyText"/>
      </w:pPr>
      <w:r>
        <w:t xml:space="preserve">Some </w:t>
      </w:r>
      <w:r w:rsidR="002E0F89">
        <w:t xml:space="preserve">orange </w:t>
      </w:r>
      <w:r>
        <w:t xml:space="preserve">indicators can be addressed by contacting the customer company POC (when applicable) to verify any changes to address, payment, shipping, and ordering trends.  Ultimately, it is up to the facility to decide on the level of escalation required for each order and whether to proceed with the transaction. </w:t>
      </w:r>
    </w:p>
    <w:p w14:paraId="6A450724" w14:textId="0537A267" w:rsidR="006343D8" w:rsidRDefault="7BB1CB80" w:rsidP="00323B27">
      <w:pPr>
        <w:pStyle w:val="BodyText"/>
      </w:pPr>
      <w:r>
        <w:t>After the transaction is completed</w:t>
      </w:r>
      <w:r w:rsidR="004F2AEE">
        <w:t>,</w:t>
      </w:r>
      <w:r>
        <w:t xml:space="preserve"> click “</w:t>
      </w:r>
      <w:r w:rsidR="47785219">
        <w:t>Submit</w:t>
      </w:r>
      <w:r>
        <w:t>” to transfer the order to the “Ordering Database” worksheet and clear the screen for the next transaction.</w:t>
      </w:r>
    </w:p>
    <w:p w14:paraId="6B34749F" w14:textId="3BD6127C" w:rsidR="00295BC9" w:rsidRDefault="00295BC9" w:rsidP="00295BC9">
      <w:pPr>
        <w:pStyle w:val="Heading3"/>
      </w:pPr>
      <w:bookmarkStart w:id="100" w:name="_Ref152679537"/>
      <w:bookmarkStart w:id="101" w:name="_Toc184656621"/>
      <w:r>
        <w:t>Active Orders</w:t>
      </w:r>
      <w:bookmarkEnd w:id="100"/>
      <w:bookmarkEnd w:id="101"/>
    </w:p>
    <w:p w14:paraId="1AAC4182" w14:textId="77777777" w:rsidR="00012A18" w:rsidRDefault="00684FA9" w:rsidP="00295BC9">
      <w:pPr>
        <w:pStyle w:val="BodyText"/>
      </w:pPr>
      <w:r>
        <w:t xml:space="preserve">When you click the “Active Orders” tab at the top of the page, you will get a list of all open/pending product orders. </w:t>
      </w:r>
    </w:p>
    <w:p w14:paraId="2A11848C" w14:textId="09DE39C3" w:rsidR="007C19AD" w:rsidRPr="00932E75" w:rsidRDefault="3E0D3678" w:rsidP="007C19AD">
      <w:pPr>
        <w:pStyle w:val="Bulletlist"/>
      </w:pPr>
      <w:r w:rsidRPr="0C393C66">
        <w:rPr>
          <w:b/>
          <w:bCs/>
        </w:rPr>
        <w:t>Date</w:t>
      </w:r>
      <w:r w:rsidR="11C7447B">
        <w:t>:</w:t>
      </w:r>
      <w:r>
        <w:t xml:space="preserve"> Date the transaction was made</w:t>
      </w:r>
      <w:r w:rsidR="57E515F5">
        <w:t>.</w:t>
      </w:r>
    </w:p>
    <w:p w14:paraId="32AEC739" w14:textId="379C95B1" w:rsidR="00CC34A8" w:rsidRDefault="4A75E635" w:rsidP="00CC34A8">
      <w:pPr>
        <w:pStyle w:val="Bulletlist"/>
      </w:pPr>
      <w:r w:rsidRPr="0C393C66">
        <w:rPr>
          <w:b/>
          <w:bCs/>
        </w:rPr>
        <w:t>Order ID</w:t>
      </w:r>
      <w:r>
        <w:t>: Internal TESI identification number</w:t>
      </w:r>
      <w:r w:rsidR="2FE07DDB">
        <w:t xml:space="preserve"> of the order</w:t>
      </w:r>
      <w:r w:rsidR="3F86BE58">
        <w:t>.</w:t>
      </w:r>
    </w:p>
    <w:p w14:paraId="7D16C28D" w14:textId="60649D4C" w:rsidR="007C19AD" w:rsidRPr="00932E75" w:rsidRDefault="3E0D3678" w:rsidP="007C19AD">
      <w:pPr>
        <w:pStyle w:val="Bulletlist"/>
      </w:pPr>
      <w:r w:rsidRPr="0C393C66">
        <w:rPr>
          <w:b/>
          <w:bCs/>
        </w:rPr>
        <w:t>Order Number</w:t>
      </w:r>
      <w:r w:rsidR="11C7447B">
        <w:t>:</w:t>
      </w:r>
      <w:r>
        <w:t xml:space="preserve"> Company defined order number for each transaction</w:t>
      </w:r>
      <w:r w:rsidR="3F86BE58">
        <w:t>.</w:t>
      </w:r>
    </w:p>
    <w:p w14:paraId="6D32974D" w14:textId="0A4884CE" w:rsidR="007C19AD" w:rsidRPr="00932E75" w:rsidRDefault="3E0D3678" w:rsidP="007C19AD">
      <w:pPr>
        <w:pStyle w:val="Bulletlist"/>
      </w:pPr>
      <w:r w:rsidRPr="0C393C66">
        <w:rPr>
          <w:b/>
          <w:bCs/>
        </w:rPr>
        <w:t>Customer Name</w:t>
      </w:r>
      <w:r w:rsidR="11C7447B">
        <w:t>:</w:t>
      </w:r>
      <w:r>
        <w:t xml:space="preserve"> Customer (business) who made the transaction</w:t>
      </w:r>
      <w:r w:rsidR="219CDAD6">
        <w:t>.</w:t>
      </w:r>
    </w:p>
    <w:p w14:paraId="50752B31" w14:textId="28040E29" w:rsidR="006A3F7D" w:rsidRDefault="5EAAA961" w:rsidP="006A3F7D">
      <w:pPr>
        <w:pStyle w:val="Bulletlist"/>
      </w:pPr>
      <w:r w:rsidRPr="0C393C66">
        <w:rPr>
          <w:b/>
          <w:bCs/>
        </w:rPr>
        <w:t>Telephone</w:t>
      </w:r>
      <w:r>
        <w:t>: Lists the telephone number of the main POC</w:t>
      </w:r>
      <w:r w:rsidR="3359BAD8">
        <w:t>.</w:t>
      </w:r>
    </w:p>
    <w:p w14:paraId="030C1174" w14:textId="19B1BC58" w:rsidR="007C19AD" w:rsidRPr="00932E75" w:rsidRDefault="3E0D3678" w:rsidP="0024060A">
      <w:pPr>
        <w:pStyle w:val="Bulletlist"/>
      </w:pPr>
      <w:r w:rsidRPr="0C393C66">
        <w:rPr>
          <w:b/>
          <w:bCs/>
        </w:rPr>
        <w:t>POC Name</w:t>
      </w:r>
      <w:r>
        <w:t>: Individual representative from the customer who made the transaction</w:t>
      </w:r>
      <w:r w:rsidR="7AAE2447">
        <w:t>.</w:t>
      </w:r>
    </w:p>
    <w:p w14:paraId="01063249" w14:textId="1EB4DFFC" w:rsidR="007C19AD" w:rsidRPr="00932E75" w:rsidRDefault="3E0D3678" w:rsidP="007C19AD">
      <w:pPr>
        <w:pStyle w:val="Bulletlist"/>
      </w:pPr>
      <w:r w:rsidRPr="0C393C66">
        <w:rPr>
          <w:b/>
          <w:bCs/>
        </w:rPr>
        <w:t>Number Units</w:t>
      </w:r>
      <w:r w:rsidR="6647EA63" w:rsidRPr="0C393C66">
        <w:rPr>
          <w:b/>
          <w:bCs/>
        </w:rPr>
        <w:t>:</w:t>
      </w:r>
      <w:r>
        <w:t xml:space="preserve"> How many of each quantity of material was sold in the transaction</w:t>
      </w:r>
      <w:r w:rsidR="4EABD152">
        <w:t>.</w:t>
      </w:r>
    </w:p>
    <w:p w14:paraId="0B21327F" w14:textId="4F8B241F" w:rsidR="00946833" w:rsidRPr="00932E75" w:rsidRDefault="2FE07DDB" w:rsidP="00946833">
      <w:pPr>
        <w:pStyle w:val="Bulletlist"/>
      </w:pPr>
      <w:r w:rsidRPr="0C393C66">
        <w:rPr>
          <w:b/>
          <w:bCs/>
        </w:rPr>
        <w:t>Suspicious Indicators</w:t>
      </w:r>
      <w:r>
        <w:t>: Tally of the number of orange flags found in the order</w:t>
      </w:r>
      <w:r w:rsidR="61E2F6D2">
        <w:t>.</w:t>
      </w:r>
    </w:p>
    <w:p w14:paraId="38225E34" w14:textId="5A102F31" w:rsidR="00946833" w:rsidRPr="00932E75" w:rsidRDefault="2FE07DDB" w:rsidP="00946833">
      <w:pPr>
        <w:pStyle w:val="Bulletlist"/>
      </w:pPr>
      <w:r w:rsidRPr="0C393C66">
        <w:rPr>
          <w:b/>
          <w:bCs/>
        </w:rPr>
        <w:t>Shipping Address</w:t>
      </w:r>
      <w:r>
        <w:t>: Address to which each order is to be shipped</w:t>
      </w:r>
      <w:r w:rsidR="61E2F6D2">
        <w:t>.</w:t>
      </w:r>
    </w:p>
    <w:p w14:paraId="5C868AD3" w14:textId="20DEB177" w:rsidR="00946833" w:rsidRPr="00932E75" w:rsidRDefault="2FE07DDB" w:rsidP="00946833">
      <w:pPr>
        <w:pStyle w:val="Bulletlist"/>
      </w:pPr>
      <w:r w:rsidRPr="0C393C66">
        <w:rPr>
          <w:b/>
          <w:bCs/>
        </w:rPr>
        <w:t>Actions</w:t>
      </w:r>
      <w:r>
        <w:t>: Buttons to edit or delete each order</w:t>
      </w:r>
      <w:r w:rsidR="4F78B9F5">
        <w:t>.</w:t>
      </w:r>
    </w:p>
    <w:p w14:paraId="73262925" w14:textId="77777777" w:rsidR="00BA7CCB" w:rsidRDefault="00BA7CCB" w:rsidP="00B33F35">
      <w:pPr>
        <w:jc w:val="center"/>
      </w:pPr>
      <w:r w:rsidRPr="00B33F35">
        <w:rPr>
          <w:noProof/>
        </w:rPr>
        <w:drawing>
          <wp:inline distT="0" distB="0" distL="0" distR="0" wp14:anchorId="5C15CED4" wp14:editId="5D955E52">
            <wp:extent cx="5918200" cy="1606627"/>
            <wp:effectExtent l="114300" t="95250" r="120650" b="889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cstate="print">
                      <a:extLst>
                        <a:ext uri="{28A0092B-C50C-407E-A947-70E740481C1C}">
                          <a14:useLocalDpi xmlns:a14="http://schemas.microsoft.com/office/drawing/2010/main"/>
                        </a:ext>
                      </a:extLst>
                    </a:blip>
                    <a:stretch>
                      <a:fillRect/>
                    </a:stretch>
                  </pic:blipFill>
                  <pic:spPr>
                    <a:xfrm>
                      <a:off x="0" y="0"/>
                      <a:ext cx="5994513" cy="1627344"/>
                    </a:xfrm>
                    <a:prstGeom prst="rect">
                      <a:avLst/>
                    </a:prstGeom>
                    <a:ln>
                      <a:noFill/>
                    </a:ln>
                    <a:effectLst>
                      <a:outerShdw blurRad="63500" sx="102000" sy="102000" algn="ctr" rotWithShape="0">
                        <a:prstClr val="black">
                          <a:alpha val="40000"/>
                        </a:prstClr>
                      </a:outerShdw>
                    </a:effectLst>
                  </pic:spPr>
                </pic:pic>
              </a:graphicData>
            </a:graphic>
          </wp:inline>
        </w:drawing>
      </w:r>
    </w:p>
    <w:p w14:paraId="1A05658F" w14:textId="3EA01422" w:rsidR="00BA7CCB" w:rsidRPr="002674B0" w:rsidRDefault="00BA7CCB" w:rsidP="00166ADC">
      <w:pPr>
        <w:pStyle w:val="Caption"/>
      </w:pPr>
      <w:bookmarkStart w:id="102" w:name="_Toc184656658"/>
      <w:r>
        <w:t xml:space="preserve">Figure </w:t>
      </w:r>
      <w:r w:rsidR="00502F9A">
        <w:fldChar w:fldCharType="begin"/>
      </w:r>
      <w:r w:rsidR="00502F9A">
        <w:instrText xml:space="preserve"> SEQ Figure \* ARABIC </w:instrText>
      </w:r>
      <w:r w:rsidR="00502F9A">
        <w:fldChar w:fldCharType="separate"/>
      </w:r>
      <w:r w:rsidR="00502F9A">
        <w:rPr>
          <w:noProof/>
        </w:rPr>
        <w:t>9</w:t>
      </w:r>
      <w:r w:rsidR="00502F9A">
        <w:rPr>
          <w:noProof/>
        </w:rPr>
        <w:fldChar w:fldCharType="end"/>
      </w:r>
      <w:r>
        <w:t xml:space="preserve">. Screenshot of "Active Orders" tab on Orders </w:t>
      </w:r>
      <w:r w:rsidR="00B22AC1">
        <w:t>p</w:t>
      </w:r>
      <w:r>
        <w:t>age</w:t>
      </w:r>
      <w:bookmarkEnd w:id="102"/>
    </w:p>
    <w:p w14:paraId="45EE619F" w14:textId="32B0630E" w:rsidR="005C00D7" w:rsidRDefault="005C00D7" w:rsidP="0010719A">
      <w:pPr>
        <w:pStyle w:val="Heading4"/>
      </w:pPr>
      <w:r>
        <w:lastRenderedPageBreak/>
        <w:t>Filter</w:t>
      </w:r>
      <w:r w:rsidR="00994DD2">
        <w:t xml:space="preserve">ing </w:t>
      </w:r>
      <w:r w:rsidR="00B32030">
        <w:t>your Orders View</w:t>
      </w:r>
    </w:p>
    <w:p w14:paraId="5E8DAF81" w14:textId="506D0C64" w:rsidR="00B32030" w:rsidRDefault="00684FA9" w:rsidP="00295BC9">
      <w:pPr>
        <w:pStyle w:val="BodyText"/>
      </w:pPr>
      <w:r>
        <w:t xml:space="preserve">Use the </w:t>
      </w:r>
      <w:r w:rsidR="00AA55A9">
        <w:t xml:space="preserve">search fields under </w:t>
      </w:r>
      <w:r w:rsidR="00B32030">
        <w:t xml:space="preserve">each </w:t>
      </w:r>
      <w:r w:rsidR="00AA55A9">
        <w:t xml:space="preserve">column heading to filter your </w:t>
      </w:r>
      <w:r w:rsidR="00B82C25">
        <w:t xml:space="preserve">list. </w:t>
      </w:r>
      <w:r w:rsidR="00B32030">
        <w:t>You may filter on multiple columns.</w:t>
      </w:r>
    </w:p>
    <w:p w14:paraId="076E6DF4" w14:textId="09365400" w:rsidR="00891C1F" w:rsidRDefault="00E44716" w:rsidP="00E44716">
      <w:pPr>
        <w:pStyle w:val="Heading3"/>
      </w:pPr>
      <w:bookmarkStart w:id="103" w:name="_Toc184656622"/>
      <w:r>
        <w:t>All Orders</w:t>
      </w:r>
      <w:bookmarkEnd w:id="103"/>
    </w:p>
    <w:p w14:paraId="660B318F" w14:textId="2CD4FF21" w:rsidR="00E44716" w:rsidRDefault="00BC2739" w:rsidP="00E44716">
      <w:pPr>
        <w:pStyle w:val="BodyText"/>
      </w:pPr>
      <w:r>
        <w:t>Clicking the “All Orders” tab will show a complete list of all orders in the system.</w:t>
      </w:r>
      <w:r w:rsidR="00A910ED">
        <w:t xml:space="preserve"> The columns on this page are the same as the “Active Orders” page (see Section </w:t>
      </w:r>
      <w:r w:rsidR="00A910ED">
        <w:fldChar w:fldCharType="begin"/>
      </w:r>
      <w:r w:rsidR="00A910ED">
        <w:instrText xml:space="preserve"> REF _Ref152679537 \r \h </w:instrText>
      </w:r>
      <w:r w:rsidR="00A910ED">
        <w:fldChar w:fldCharType="separate"/>
      </w:r>
      <w:r w:rsidR="00502F9A">
        <w:t>5.1.2</w:t>
      </w:r>
      <w:r w:rsidR="00A910ED">
        <w:fldChar w:fldCharType="end"/>
      </w:r>
      <w:r w:rsidR="00A910ED">
        <w:t>).</w:t>
      </w:r>
    </w:p>
    <w:p w14:paraId="5ED03E0B" w14:textId="77777777" w:rsidR="00914347" w:rsidRDefault="00914347" w:rsidP="00914347">
      <w:r w:rsidRPr="00590152">
        <w:rPr>
          <w:noProof/>
        </w:rPr>
        <w:drawing>
          <wp:inline distT="0" distB="0" distL="0" distR="0" wp14:anchorId="0AA550FB" wp14:editId="37AC0700">
            <wp:extent cx="5638099" cy="2102657"/>
            <wp:effectExtent l="190500" t="190500" r="191770" b="183515"/>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175"/>
                    <pic:cNvPicPr/>
                  </pic:nvPicPr>
                  <pic:blipFill>
                    <a:blip r:embed="rId35">
                      <a:extLst>
                        <a:ext uri="{28A0092B-C50C-407E-A947-70E740481C1C}">
                          <a14:useLocalDpi xmlns:a14="http://schemas.microsoft.com/office/drawing/2010/main"/>
                        </a:ext>
                      </a:extLst>
                    </a:blip>
                    <a:stretch>
                      <a:fillRect/>
                    </a:stretch>
                  </pic:blipFill>
                  <pic:spPr>
                    <a:xfrm>
                      <a:off x="0" y="0"/>
                      <a:ext cx="5645097" cy="2105267"/>
                    </a:xfrm>
                    <a:prstGeom prst="rect">
                      <a:avLst/>
                    </a:prstGeom>
                    <a:ln>
                      <a:noFill/>
                    </a:ln>
                    <a:effectLst>
                      <a:outerShdw blurRad="190500" algn="tl" rotWithShape="0">
                        <a:srgbClr val="000000">
                          <a:alpha val="70000"/>
                        </a:srgbClr>
                      </a:outerShdw>
                    </a:effectLst>
                  </pic:spPr>
                </pic:pic>
              </a:graphicData>
            </a:graphic>
          </wp:inline>
        </w:drawing>
      </w:r>
    </w:p>
    <w:p w14:paraId="75E91A5D" w14:textId="1E314301" w:rsidR="00914347" w:rsidRDefault="00914347" w:rsidP="00166ADC">
      <w:pPr>
        <w:pStyle w:val="Caption"/>
      </w:pPr>
      <w:bookmarkStart w:id="104" w:name="_Toc184656659"/>
      <w:r>
        <w:t xml:space="preserve">Figure </w:t>
      </w:r>
      <w:r>
        <w:fldChar w:fldCharType="begin"/>
      </w:r>
      <w:r>
        <w:instrText>SEQ Figure \* ARABIC</w:instrText>
      </w:r>
      <w:r>
        <w:fldChar w:fldCharType="separate"/>
      </w:r>
      <w:r w:rsidR="00502F9A">
        <w:rPr>
          <w:noProof/>
        </w:rPr>
        <w:t>10</w:t>
      </w:r>
      <w:r>
        <w:fldChar w:fldCharType="end"/>
      </w:r>
      <w:r>
        <w:t xml:space="preserve">. Overview of TESI “All Orders” tab on Orders </w:t>
      </w:r>
      <w:r w:rsidR="00B22AC1">
        <w:t>p</w:t>
      </w:r>
      <w:r>
        <w:t>age</w:t>
      </w:r>
      <w:bookmarkEnd w:id="104"/>
    </w:p>
    <w:p w14:paraId="7ED1B72E" w14:textId="77777777" w:rsidR="002822CB" w:rsidRDefault="002822CB" w:rsidP="002822CB">
      <w:pPr>
        <w:pStyle w:val="Heading3"/>
      </w:pPr>
      <w:bookmarkStart w:id="105" w:name="_Toc184656623"/>
      <w:r>
        <w:t>Edit an Order</w:t>
      </w:r>
      <w:bookmarkEnd w:id="105"/>
    </w:p>
    <w:p w14:paraId="4E6D6DB3" w14:textId="0EE2E7E7" w:rsidR="002822CB" w:rsidRDefault="687F1D97" w:rsidP="002822CB">
      <w:pPr>
        <w:pStyle w:val="BodyText"/>
      </w:pPr>
      <w:r>
        <w:t>Click the pencil icon to edit the details for any</w:t>
      </w:r>
      <w:r w:rsidR="00E21CF2">
        <w:t xml:space="preserve"> existing</w:t>
      </w:r>
      <w:r>
        <w:t xml:space="preserve"> order</w:t>
      </w:r>
      <w:r w:rsidR="00E21CF2">
        <w:t>s</w:t>
      </w:r>
      <w:r>
        <w:t xml:space="preserve">. </w:t>
      </w:r>
    </w:p>
    <w:p w14:paraId="57164DF5" w14:textId="77777777" w:rsidR="002822CB" w:rsidRDefault="002822CB" w:rsidP="002822CB">
      <w:pPr>
        <w:pStyle w:val="Heading3"/>
      </w:pPr>
      <w:bookmarkStart w:id="106" w:name="_Toc184656624"/>
      <w:r>
        <w:t>Delete an Order</w:t>
      </w:r>
      <w:bookmarkEnd w:id="106"/>
    </w:p>
    <w:p w14:paraId="0DB9995B" w14:textId="77777777" w:rsidR="002822CB" w:rsidRDefault="002822CB" w:rsidP="002822CB">
      <w:pPr>
        <w:pStyle w:val="BodyText"/>
      </w:pPr>
      <w:r>
        <w:t>Click the trash can icon to delete an order.</w:t>
      </w:r>
    </w:p>
    <w:p w14:paraId="75EB1EF2" w14:textId="75CC6583" w:rsidR="00FC1E61" w:rsidRPr="003777CA" w:rsidRDefault="28E11FA1" w:rsidP="00FC1E61">
      <w:pPr>
        <w:pStyle w:val="Heading1"/>
      </w:pPr>
      <w:bookmarkStart w:id="107" w:name="_Toc184656625"/>
      <w:r>
        <w:t>Customers Icon</w:t>
      </w:r>
      <w:bookmarkEnd w:id="107"/>
    </w:p>
    <w:p w14:paraId="5742E47E" w14:textId="3891DAD6" w:rsidR="00FC1E61" w:rsidRPr="00494056" w:rsidRDefault="000D789A" w:rsidP="00FC1E61">
      <w:pPr>
        <w:pStyle w:val="Heading2"/>
      </w:pPr>
      <w:bookmarkStart w:id="108" w:name="_Toc184656626"/>
      <w:r>
        <w:rPr>
          <w:noProof/>
        </w:rPr>
        <w:drawing>
          <wp:anchor distT="0" distB="0" distL="114300" distR="114300" simplePos="0" relativeHeight="251658244" behindDoc="0" locked="0" layoutInCell="1" allowOverlap="1" wp14:anchorId="4B66039B" wp14:editId="5F45EF2F">
            <wp:simplePos x="0" y="0"/>
            <wp:positionH relativeFrom="column">
              <wp:posOffset>4535170</wp:posOffset>
            </wp:positionH>
            <wp:positionV relativeFrom="paragraph">
              <wp:posOffset>223520</wp:posOffset>
            </wp:positionV>
            <wp:extent cx="1402080" cy="952500"/>
            <wp:effectExtent l="19050" t="19050" r="26670" b="19050"/>
            <wp:wrapSquare wrapText="bothSides"/>
            <wp:docPr id="18449" name="Picture 1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 name="Picture 18449"/>
                    <pic:cNvPicPr/>
                  </pic:nvPicPr>
                  <pic:blipFill>
                    <a:blip r:embed="rId36">
                      <a:extLst>
                        <a:ext uri="{28A0092B-C50C-407E-A947-70E740481C1C}">
                          <a14:useLocalDpi xmlns:a14="http://schemas.microsoft.com/office/drawing/2010/main"/>
                        </a:ext>
                      </a:extLst>
                    </a:blip>
                    <a:stretch>
                      <a:fillRect/>
                    </a:stretch>
                  </pic:blipFill>
                  <pic:spPr>
                    <a:xfrm>
                      <a:off x="0" y="0"/>
                      <a:ext cx="1402080" cy="9525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C1E61" w:rsidRPr="00494056">
        <w:t>Overview and Basics</w:t>
      </w:r>
      <w:bookmarkEnd w:id="108"/>
    </w:p>
    <w:p w14:paraId="3C448F63" w14:textId="62E4515B" w:rsidR="00FC1E61" w:rsidRDefault="0D60CB4E" w:rsidP="00FC1E61">
      <w:pPr>
        <w:pStyle w:val="BodyText"/>
      </w:pPr>
      <w:r>
        <w:t xml:space="preserve">A customer identification program is </w:t>
      </w:r>
      <w:r w:rsidR="0037601D">
        <w:t>an early</w:t>
      </w:r>
      <w:r>
        <w:t xml:space="preserve"> component of KYC</w:t>
      </w:r>
      <w:r w:rsidR="00AA0F56">
        <w:fldChar w:fldCharType="begin"/>
      </w:r>
      <w:r w:rsidR="00AA0F56">
        <w:instrText xml:space="preserve"> XE "KYC" </w:instrText>
      </w:r>
      <w:r w:rsidR="00AA0F56">
        <w:fldChar w:fldCharType="end"/>
      </w:r>
      <w:r>
        <w:t xml:space="preserve">.  In addition to collecting customer information, KYC best practices include the verification of the customer information and tracking any abnormalities. </w:t>
      </w:r>
      <w:r w:rsidR="28E11FA1">
        <w:t xml:space="preserve">The </w:t>
      </w:r>
      <w:r w:rsidR="00E1371F">
        <w:t>“</w:t>
      </w:r>
      <w:r w:rsidR="28E11FA1">
        <w:t>Customers</w:t>
      </w:r>
      <w:r w:rsidR="00E1371F">
        <w:t>”</w:t>
      </w:r>
      <w:r w:rsidR="28E11FA1">
        <w:t xml:space="preserve"> icon provides an interface for accessing the customer database and adding new customer</w:t>
      </w:r>
      <w:r w:rsidR="21F30E8F">
        <w:t>s</w:t>
      </w:r>
      <w:r w:rsidR="28E11FA1">
        <w:t xml:space="preserve"> through the </w:t>
      </w:r>
      <w:r w:rsidR="00E1371F">
        <w:t>“</w:t>
      </w:r>
      <w:r w:rsidR="28E11FA1">
        <w:t>Customer Verification</w:t>
      </w:r>
      <w:r w:rsidR="00E1371F">
        <w:t>”</w:t>
      </w:r>
      <w:r w:rsidR="28E11FA1">
        <w:t xml:space="preserve"> form. The Customer database contains both the business information of customers as well as their provided bank information </w:t>
      </w:r>
      <w:r w:rsidR="1AC93800">
        <w:t>(under “</w:t>
      </w:r>
      <w:r w:rsidR="28E11FA1">
        <w:t>Financial Verification</w:t>
      </w:r>
      <w:r w:rsidR="1AC93800">
        <w:t>”</w:t>
      </w:r>
      <w:r w:rsidR="5DB6FF7D">
        <w:t>)</w:t>
      </w:r>
      <w:r w:rsidR="28E11FA1">
        <w:t xml:space="preserve">. A quick look at the navigation options and features </w:t>
      </w:r>
      <w:r w:rsidR="0D684AD5">
        <w:t>on</w:t>
      </w:r>
      <w:r w:rsidR="28E11FA1">
        <w:t xml:space="preserve"> the Customers page is presented in</w:t>
      </w:r>
      <w:r w:rsidR="22371B60">
        <w:t xml:space="preserve"> </w:t>
      </w:r>
      <w:r w:rsidR="00AA0F56">
        <w:fldChar w:fldCharType="begin"/>
      </w:r>
      <w:r w:rsidR="00AA0F56">
        <w:instrText xml:space="preserve"> REF _Ref153356123 \h </w:instrText>
      </w:r>
      <w:r w:rsidR="00AA0F56">
        <w:fldChar w:fldCharType="separate"/>
      </w:r>
      <w:r w:rsidR="00502F9A">
        <w:t xml:space="preserve">Figure </w:t>
      </w:r>
      <w:r w:rsidR="00502F9A">
        <w:rPr>
          <w:noProof/>
        </w:rPr>
        <w:t>11</w:t>
      </w:r>
      <w:r w:rsidR="00AA0F56">
        <w:fldChar w:fldCharType="end"/>
      </w:r>
      <w:r w:rsidR="28E11FA1">
        <w:t xml:space="preserve">. </w:t>
      </w:r>
    </w:p>
    <w:p w14:paraId="2D3DAC19" w14:textId="77777777" w:rsidR="00FC1E61" w:rsidRDefault="00FC1E61" w:rsidP="00CD456D">
      <w:pPr>
        <w:jc w:val="center"/>
      </w:pPr>
      <w:r>
        <w:rPr>
          <w:noProof/>
        </w:rPr>
        <w:lastRenderedPageBreak/>
        <w:drawing>
          <wp:inline distT="0" distB="0" distL="0" distR="0" wp14:anchorId="14244F15" wp14:editId="4FF651C6">
            <wp:extent cx="5577254" cy="1869420"/>
            <wp:effectExtent l="114300" t="95250" r="118745" b="93345"/>
            <wp:docPr id="18512" name="Picture 1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 name="Picture 18512"/>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5583981" cy="18716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1FFFA79" w14:textId="6C1201A6" w:rsidR="00FC1E61" w:rsidRDefault="00A46F8D" w:rsidP="00A46F8D">
      <w:pPr>
        <w:pStyle w:val="Caption"/>
      </w:pPr>
      <w:bookmarkStart w:id="109" w:name="_Ref153356123"/>
      <w:bookmarkStart w:id="110" w:name="_Toc184656660"/>
      <w:r>
        <w:t xml:space="preserve">Figure </w:t>
      </w:r>
      <w:r w:rsidR="00166ADC">
        <w:fldChar w:fldCharType="begin"/>
      </w:r>
      <w:r w:rsidR="00166ADC">
        <w:instrText>SEQ Figure \* ARABIC</w:instrText>
      </w:r>
      <w:r w:rsidR="00166ADC">
        <w:fldChar w:fldCharType="separate"/>
      </w:r>
      <w:r w:rsidR="00502F9A">
        <w:rPr>
          <w:noProof/>
        </w:rPr>
        <w:t>11</w:t>
      </w:r>
      <w:r w:rsidR="00166ADC">
        <w:fldChar w:fldCharType="end"/>
      </w:r>
      <w:bookmarkEnd w:id="109"/>
      <w:r w:rsidR="00166ADC">
        <w:t>.</w:t>
      </w:r>
      <w:r w:rsidR="00FC1E61">
        <w:t xml:space="preserve"> Overview of the TESI</w:t>
      </w:r>
      <w:r w:rsidR="00FC1E61" w:rsidDel="001261AD">
        <w:t xml:space="preserve"> </w:t>
      </w:r>
      <w:r w:rsidR="00FC1E61">
        <w:t xml:space="preserve">Customers </w:t>
      </w:r>
      <w:r w:rsidR="00B22AC1">
        <w:t>p</w:t>
      </w:r>
      <w:r w:rsidR="00FC1E61">
        <w:t>age</w:t>
      </w:r>
      <w:bookmarkEnd w:id="110"/>
    </w:p>
    <w:p w14:paraId="1D893A2E" w14:textId="0BCEF2DE" w:rsidR="007C0A6B" w:rsidRDefault="007C0A6B" w:rsidP="00FC1E61">
      <w:pPr>
        <w:pStyle w:val="Heading3"/>
      </w:pPr>
      <w:bookmarkStart w:id="111" w:name="_Toc184656627"/>
      <w:r>
        <w:t xml:space="preserve">Customer </w:t>
      </w:r>
      <w:r w:rsidR="00363C8F">
        <w:t>List</w:t>
      </w:r>
      <w:bookmarkEnd w:id="111"/>
    </w:p>
    <w:p w14:paraId="217F5D30" w14:textId="6D25F0FA" w:rsidR="00363C8F" w:rsidRDefault="0088098D" w:rsidP="00363C8F">
      <w:pPr>
        <w:pStyle w:val="BodyText"/>
      </w:pPr>
      <w:r>
        <w:t>The Customers Page will display a list of all companies in the system</w:t>
      </w:r>
      <w:r w:rsidR="00F62E80">
        <w:t xml:space="preserve"> with </w:t>
      </w:r>
      <w:r w:rsidR="003D3D19">
        <w:t>the following information:</w:t>
      </w:r>
    </w:p>
    <w:p w14:paraId="1BC20CC1" w14:textId="77777777" w:rsidR="0088098D" w:rsidRDefault="0088098D" w:rsidP="0088098D">
      <w:pPr>
        <w:pStyle w:val="Bulletlist"/>
      </w:pPr>
      <w:r w:rsidRPr="009C753D">
        <w:rPr>
          <w:b/>
          <w:bCs/>
        </w:rPr>
        <w:t>Customer Name</w:t>
      </w:r>
      <w:r>
        <w:t xml:space="preserve">: This column displays the company (customer) name </w:t>
      </w:r>
    </w:p>
    <w:p w14:paraId="7E700075" w14:textId="775F1FDF" w:rsidR="0088098D" w:rsidRDefault="0088098D" w:rsidP="0088098D">
      <w:pPr>
        <w:pStyle w:val="Bulletlist"/>
      </w:pPr>
      <w:r w:rsidRPr="009C753D">
        <w:rPr>
          <w:b/>
          <w:bCs/>
        </w:rPr>
        <w:t>Telephone</w:t>
      </w:r>
      <w:r>
        <w:t>: Lists the telephone number of the main POC</w:t>
      </w:r>
    </w:p>
    <w:p w14:paraId="29CE791F" w14:textId="77777777" w:rsidR="0088098D" w:rsidRDefault="0088098D" w:rsidP="0088098D">
      <w:pPr>
        <w:pStyle w:val="Bulletlist"/>
      </w:pPr>
      <w:r w:rsidRPr="009C753D">
        <w:rPr>
          <w:b/>
          <w:bCs/>
        </w:rPr>
        <w:t>POC Name</w:t>
      </w:r>
      <w:r>
        <w:t>: Lists the name of the main POC</w:t>
      </w:r>
    </w:p>
    <w:p w14:paraId="71097466" w14:textId="77777777" w:rsidR="0088098D" w:rsidRDefault="0088098D" w:rsidP="0088098D">
      <w:pPr>
        <w:pStyle w:val="Bulletlist"/>
      </w:pPr>
      <w:r w:rsidRPr="009C753D">
        <w:rPr>
          <w:b/>
          <w:bCs/>
        </w:rPr>
        <w:t>POC Email</w:t>
      </w:r>
      <w:r>
        <w:t>: Lists the email address for the main POC</w:t>
      </w:r>
    </w:p>
    <w:p w14:paraId="12C35A9A" w14:textId="77777777" w:rsidR="0088098D" w:rsidRDefault="0088098D" w:rsidP="0088098D">
      <w:pPr>
        <w:pStyle w:val="Bulletlist"/>
      </w:pPr>
      <w:r w:rsidRPr="009C753D">
        <w:rPr>
          <w:b/>
          <w:bCs/>
        </w:rPr>
        <w:t>Country</w:t>
      </w:r>
      <w:r>
        <w:t>: The country in which the company is located</w:t>
      </w:r>
    </w:p>
    <w:p w14:paraId="72355281" w14:textId="7799EA91" w:rsidR="00F62E80" w:rsidRDefault="2B0CD9E1" w:rsidP="00C36409">
      <w:pPr>
        <w:pStyle w:val="Bulletlist"/>
      </w:pPr>
      <w:r w:rsidRPr="0C393C66">
        <w:rPr>
          <w:b/>
          <w:bCs/>
        </w:rPr>
        <w:t>Sanctioned</w:t>
      </w:r>
      <w:r>
        <w:t xml:space="preserve">: </w:t>
      </w:r>
      <w:r w:rsidR="005E5313">
        <w:t>Displays whether the customer has been marked as a sanctioned entity</w:t>
      </w:r>
    </w:p>
    <w:p w14:paraId="3FEEFBE8" w14:textId="1756AD3E" w:rsidR="00597CD8" w:rsidRDefault="00597CD8" w:rsidP="00C36409">
      <w:pPr>
        <w:pStyle w:val="Bulletlist"/>
      </w:pPr>
      <w:r w:rsidRPr="00F2379B">
        <w:rPr>
          <w:b/>
          <w:bCs/>
        </w:rPr>
        <w:t>Business Number</w:t>
      </w:r>
      <w:r>
        <w:t xml:space="preserve">: Business’s operating license or tax number </w:t>
      </w:r>
    </w:p>
    <w:p w14:paraId="125ADF75" w14:textId="4164F802" w:rsidR="00597CD8" w:rsidRDefault="00597CD8" w:rsidP="00C36409">
      <w:pPr>
        <w:pStyle w:val="Bulletlist"/>
      </w:pPr>
      <w:r w:rsidRPr="00F2379B">
        <w:rPr>
          <w:b/>
          <w:bCs/>
        </w:rPr>
        <w:t>Verification Date</w:t>
      </w:r>
      <w:r>
        <w:t>: Date the customer’s information was last checked</w:t>
      </w:r>
    </w:p>
    <w:p w14:paraId="6ADB8388" w14:textId="21929E1F" w:rsidR="00597CD8" w:rsidRDefault="00597CD8" w:rsidP="00C36409">
      <w:pPr>
        <w:pStyle w:val="Bulletlist"/>
      </w:pPr>
      <w:r w:rsidRPr="00F2379B">
        <w:rPr>
          <w:b/>
          <w:bCs/>
        </w:rPr>
        <w:t>Payment Method</w:t>
      </w:r>
      <w:r>
        <w:t>: The typical way this customer pays for orders</w:t>
      </w:r>
    </w:p>
    <w:p w14:paraId="1591542C" w14:textId="3CE5EDF6" w:rsidR="00EF0885" w:rsidRDefault="00EF0885" w:rsidP="00EF0885">
      <w:pPr>
        <w:pStyle w:val="Heading3"/>
      </w:pPr>
      <w:bookmarkStart w:id="112" w:name="_Toc184656628"/>
      <w:r>
        <w:t>Filter Customer List</w:t>
      </w:r>
      <w:bookmarkEnd w:id="112"/>
    </w:p>
    <w:p w14:paraId="0356D310" w14:textId="1149C41A" w:rsidR="00EF0885" w:rsidRDefault="002A703D" w:rsidP="00EF0885">
      <w:pPr>
        <w:pStyle w:val="BodyText"/>
      </w:pPr>
      <w:r>
        <w:t xml:space="preserve">You </w:t>
      </w:r>
      <w:r w:rsidR="00EF0885">
        <w:t>can enter text into the fields under each data column to filter the customers</w:t>
      </w:r>
      <w:r>
        <w:t xml:space="preserve"> displayed</w:t>
      </w:r>
      <w:r w:rsidR="00EF0885">
        <w:t>. The filter will accept partial matches. Filter criteria can be applied in multiple columns simultaneously to further limit the results. The results must match all applied filters. To undo a filter, simply remove the text from the search box. In</w:t>
      </w:r>
      <w:r w:rsidR="000241EA">
        <w:t xml:space="preserve"> </w:t>
      </w:r>
      <w:r w:rsidR="00502F9A">
        <w:fldChar w:fldCharType="begin"/>
      </w:r>
      <w:r w:rsidR="00502F9A">
        <w:instrText xml:space="preserve"> REF _Ref177375012 </w:instrText>
      </w:r>
      <w:r w:rsidR="00502F9A">
        <w:fldChar w:fldCharType="separate"/>
      </w:r>
      <w:r w:rsidR="00502F9A" w:rsidRPr="00B02834" w:rsidDel="00A46F8D">
        <w:t xml:space="preserve">Figure </w:t>
      </w:r>
      <w:r w:rsidR="00502F9A">
        <w:rPr>
          <w:noProof/>
        </w:rPr>
        <w:t>12</w:t>
      </w:r>
      <w:r w:rsidR="00502F9A">
        <w:rPr>
          <w:noProof/>
        </w:rPr>
        <w:fldChar w:fldCharType="end"/>
      </w:r>
      <w:r w:rsidR="000241EA">
        <w:t xml:space="preserve"> </w:t>
      </w:r>
      <w:r w:rsidR="00502F9A">
        <w:fldChar w:fldCharType="begin"/>
      </w:r>
      <w:r w:rsidR="00502F9A">
        <w:instrText xml:space="preserve"> REF _Ref177375021 \p </w:instrText>
      </w:r>
      <w:r w:rsidR="00502F9A">
        <w:fldChar w:fldCharType="separate"/>
      </w:r>
      <w:r w:rsidR="00502F9A">
        <w:t>below</w:t>
      </w:r>
      <w:r w:rsidR="00502F9A">
        <w:fldChar w:fldCharType="end"/>
      </w:r>
      <w:r w:rsidR="00EF0885">
        <w:t>, typing “Chemical” into the “Customer Name” column filter box reduced the list to two results, and typing “Ar” into the “Country” filter further reduced the results to one row.</w:t>
      </w:r>
    </w:p>
    <w:p w14:paraId="34EBAD55" w14:textId="77777777" w:rsidR="00EF0885" w:rsidRDefault="00EF0885" w:rsidP="00166ADC">
      <w:r w:rsidRPr="007808D4">
        <w:rPr>
          <w:noProof/>
        </w:rPr>
        <w:drawing>
          <wp:inline distT="0" distB="0" distL="0" distR="0" wp14:anchorId="5D8482A3" wp14:editId="251FCC88">
            <wp:extent cx="5703863" cy="884221"/>
            <wp:effectExtent l="190500" t="190500" r="182880" b="1828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a:ext>
                      </a:extLst>
                    </a:blip>
                    <a:stretch>
                      <a:fillRect/>
                    </a:stretch>
                  </pic:blipFill>
                  <pic:spPr>
                    <a:xfrm>
                      <a:off x="0" y="0"/>
                      <a:ext cx="5713775" cy="885758"/>
                    </a:xfrm>
                    <a:prstGeom prst="rect">
                      <a:avLst/>
                    </a:prstGeom>
                    <a:ln>
                      <a:noFill/>
                    </a:ln>
                    <a:effectLst>
                      <a:outerShdw blurRad="190500" algn="tl" rotWithShape="0">
                        <a:srgbClr val="000000">
                          <a:alpha val="70000"/>
                        </a:srgbClr>
                      </a:outerShdw>
                    </a:effectLst>
                  </pic:spPr>
                </pic:pic>
              </a:graphicData>
            </a:graphic>
          </wp:inline>
        </w:drawing>
      </w:r>
    </w:p>
    <w:p w14:paraId="50656946" w14:textId="1BFD5039" w:rsidR="00EF0885" w:rsidRDefault="00EF0885" w:rsidP="00166ADC">
      <w:pPr>
        <w:pStyle w:val="Caption"/>
      </w:pPr>
      <w:bookmarkStart w:id="113" w:name="_Ref177375012"/>
      <w:bookmarkStart w:id="114" w:name="_Ref177375021"/>
      <w:bookmarkStart w:id="115" w:name="_Toc184656661"/>
      <w:r w:rsidRPr="00B02834" w:rsidDel="00A46F8D">
        <w:t xml:space="preserve">Figure </w:t>
      </w:r>
      <w:r w:rsidR="00166ADC">
        <w:fldChar w:fldCharType="begin"/>
      </w:r>
      <w:r w:rsidR="00166ADC">
        <w:instrText>SEQ Figure \* ARABIC</w:instrText>
      </w:r>
      <w:r w:rsidR="00166ADC">
        <w:fldChar w:fldCharType="separate"/>
      </w:r>
      <w:r w:rsidR="00502F9A">
        <w:rPr>
          <w:noProof/>
        </w:rPr>
        <w:t>12</w:t>
      </w:r>
      <w:r w:rsidR="00166ADC">
        <w:fldChar w:fldCharType="end"/>
      </w:r>
      <w:bookmarkEnd w:id="113"/>
      <w:r w:rsidR="00166ADC">
        <w:t>.</w:t>
      </w:r>
      <w:r w:rsidRPr="00B02834">
        <w:t xml:space="preserve"> </w:t>
      </w:r>
      <w:r>
        <w:t xml:space="preserve">Filtering the </w:t>
      </w:r>
      <w:r w:rsidRPr="00B02834">
        <w:t>TESI Customer</w:t>
      </w:r>
      <w:r>
        <w:t xml:space="preserve"> Database </w:t>
      </w:r>
      <w:r w:rsidR="00B22AC1">
        <w:t>v</w:t>
      </w:r>
      <w:r>
        <w:t>iew</w:t>
      </w:r>
      <w:bookmarkEnd w:id="114"/>
      <w:bookmarkEnd w:id="115"/>
    </w:p>
    <w:p w14:paraId="7A3CBFB6" w14:textId="5B85227F" w:rsidR="00ED1246" w:rsidRDefault="00ED1246" w:rsidP="00FC1E61">
      <w:pPr>
        <w:pStyle w:val="Heading3"/>
      </w:pPr>
      <w:bookmarkStart w:id="116" w:name="_Ref152680385"/>
      <w:bookmarkStart w:id="117" w:name="_Toc184656629"/>
      <w:r>
        <w:t>Add Customer</w:t>
      </w:r>
      <w:r w:rsidR="00F53A78">
        <w:t xml:space="preserve"> to Database</w:t>
      </w:r>
      <w:bookmarkEnd w:id="116"/>
      <w:bookmarkEnd w:id="117"/>
    </w:p>
    <w:p w14:paraId="7A9CE8C3" w14:textId="77777777" w:rsidR="00E82336" w:rsidRDefault="00F331A4" w:rsidP="00ED1246">
      <w:pPr>
        <w:pStyle w:val="BodyText"/>
      </w:pPr>
      <w:r>
        <w:t xml:space="preserve">When you click the “Add Customer” button, </w:t>
      </w:r>
      <w:r w:rsidR="00AB413E">
        <w:t xml:space="preserve">you will </w:t>
      </w:r>
      <w:r w:rsidR="00B73E00">
        <w:t xml:space="preserve">be required to enter information </w:t>
      </w:r>
      <w:r w:rsidR="00BA0F84">
        <w:t>into multiple fields</w:t>
      </w:r>
      <w:r w:rsidR="003C1A89">
        <w:t>.</w:t>
      </w:r>
      <w:r w:rsidR="007D4DDF">
        <w:t xml:space="preserve"> </w:t>
      </w:r>
      <w:r w:rsidR="007D4DDF" w:rsidRPr="007D4DDF">
        <w:t xml:space="preserve">Customer verification reduces the risk of products falling into the hands of someone with malicious </w:t>
      </w:r>
      <w:r w:rsidR="007D4DDF" w:rsidRPr="007D4DDF">
        <w:lastRenderedPageBreak/>
        <w:t>intent.  The objective is to ensure the customer is legitimate and will not use dual-use chemicals in an illegal manner.</w:t>
      </w:r>
    </w:p>
    <w:p w14:paraId="164831F3" w14:textId="60F1C567" w:rsidR="004E4929" w:rsidRDefault="00EF2E85" w:rsidP="00ED1246">
      <w:pPr>
        <w:pStyle w:val="BodyText"/>
      </w:pPr>
      <w:r w:rsidRPr="00EF2E85">
        <w:t>The process for customer verification should align with the risks associated to the company and associated with the product.  For most products being sold by small-to-medium sized companies, the verification process can focus on verification of addresses, payment processes, and name.  More robust processes can include a detailed background screening of the customer and/or third-party verification.  In addition to aligning with risks, the customer verification process may be limited or guided by specific legal requirements or standards.</w:t>
      </w:r>
    </w:p>
    <w:p w14:paraId="604C0D2D" w14:textId="49041AF3" w:rsidR="00ED1246" w:rsidRDefault="4C528640" w:rsidP="00ED1246">
      <w:pPr>
        <w:pStyle w:val="BodyText"/>
      </w:pPr>
      <w:r>
        <w:t>TESI is focused on a simplified process for customer verification, shown in</w:t>
      </w:r>
      <w:r w:rsidR="00513C35">
        <w:t xml:space="preserve"> </w:t>
      </w:r>
      <w:r w:rsidR="00513C35">
        <w:fldChar w:fldCharType="begin"/>
      </w:r>
      <w:r w:rsidR="00513C35">
        <w:instrText xml:space="preserve"> REF _Ref184645450 \h </w:instrText>
      </w:r>
      <w:r w:rsidR="00513C35">
        <w:fldChar w:fldCharType="separate"/>
      </w:r>
      <w:r w:rsidR="00513C35">
        <w:t xml:space="preserve">Figure </w:t>
      </w:r>
      <w:r w:rsidR="00513C35">
        <w:rPr>
          <w:noProof/>
        </w:rPr>
        <w:t>13</w:t>
      </w:r>
      <w:r w:rsidR="00513C35">
        <w:fldChar w:fldCharType="end"/>
      </w:r>
      <w:r>
        <w:t xml:space="preserve">.  This </w:t>
      </w:r>
      <w:r w:rsidR="3D7BF7AD">
        <w:t>form</w:t>
      </w:r>
      <w:r>
        <w:t xml:space="preserve"> is designed to be used by the customer sales associate or other any employee </w:t>
      </w:r>
      <w:r w:rsidR="003C43E7">
        <w:t>who</w:t>
      </w:r>
      <w:r>
        <w:t xml:space="preserve"> would collect new customer information. TESI includes a variety of questions to collect information on the customer.  It is recommended that the facility review the questions and determine the applicability and accuracy for their business model and type of customer.</w:t>
      </w:r>
      <w:r w:rsidR="63CBEC2A">
        <w:t xml:space="preserve"> </w:t>
      </w:r>
      <w:r w:rsidR="6E4B3CE2">
        <w:t xml:space="preserve">See </w:t>
      </w:r>
      <w:r w:rsidR="00502F9A">
        <w:fldChar w:fldCharType="begin"/>
      </w:r>
      <w:r w:rsidR="00502F9A">
        <w:instrText xml:space="preserve"> REF _Ref177375067 </w:instrText>
      </w:r>
      <w:r w:rsidR="00502F9A">
        <w:fldChar w:fldCharType="separate"/>
      </w:r>
      <w:r w:rsidR="00502F9A">
        <w:t xml:space="preserve">Figure </w:t>
      </w:r>
      <w:r w:rsidR="00502F9A">
        <w:rPr>
          <w:noProof/>
        </w:rPr>
        <w:t>14</w:t>
      </w:r>
      <w:r w:rsidR="00502F9A">
        <w:rPr>
          <w:noProof/>
        </w:rPr>
        <w:fldChar w:fldCharType="end"/>
      </w:r>
      <w:r w:rsidR="000241EA">
        <w:t xml:space="preserve"> </w:t>
      </w:r>
      <w:r w:rsidR="00502F9A">
        <w:fldChar w:fldCharType="begin"/>
      </w:r>
      <w:r w:rsidR="00502F9A">
        <w:instrText xml:space="preserve"> REF _Ref156224509 \p </w:instrText>
      </w:r>
      <w:r w:rsidR="00502F9A">
        <w:fldChar w:fldCharType="separate"/>
      </w:r>
      <w:r w:rsidR="00502F9A">
        <w:t>below</w:t>
      </w:r>
      <w:r w:rsidR="00502F9A">
        <w:fldChar w:fldCharType="end"/>
      </w:r>
      <w:r w:rsidR="000241EA">
        <w:t xml:space="preserve"> </w:t>
      </w:r>
      <w:r w:rsidR="6E4B3CE2">
        <w:t>for a full view of the new customer form.</w:t>
      </w:r>
    </w:p>
    <w:p w14:paraId="6C6A97B8" w14:textId="3ADFD418" w:rsidR="00514E58" w:rsidRDefault="00514E58" w:rsidP="00394C56">
      <w:pPr>
        <w:pStyle w:val="Heading4"/>
        <w:keepNext/>
        <w:keepLines/>
      </w:pPr>
      <w:r>
        <w:t>Customer Verification</w:t>
      </w:r>
    </w:p>
    <w:p w14:paraId="71240B41" w14:textId="2BBCC9BE" w:rsidR="00122935" w:rsidRDefault="00122935" w:rsidP="00122935">
      <w:pPr>
        <w:pStyle w:val="Bulletlist"/>
      </w:pPr>
      <w:r w:rsidRPr="00932E75">
        <w:rPr>
          <w:b/>
        </w:rPr>
        <w:t>Name of Customer/Business</w:t>
      </w:r>
      <w:r w:rsidR="00C76A22">
        <w:t>:</w:t>
      </w:r>
      <w:r>
        <w:t xml:space="preserve"> Customer name (may be a person or a purchasing company, facility, or institution)</w:t>
      </w:r>
      <w:r w:rsidR="00592867">
        <w:t>.</w:t>
      </w:r>
    </w:p>
    <w:p w14:paraId="0ED09ED9" w14:textId="3D8ABEA9" w:rsidR="00122935" w:rsidRDefault="767DAFF1" w:rsidP="00122935">
      <w:pPr>
        <w:pStyle w:val="Bulletlist"/>
      </w:pPr>
      <w:r w:rsidRPr="0C393C66">
        <w:rPr>
          <w:b/>
          <w:bCs/>
        </w:rPr>
        <w:t>Telephone</w:t>
      </w:r>
      <w:r w:rsidR="02AEC596">
        <w:t>:</w:t>
      </w:r>
      <w:r w:rsidR="139B9DDD">
        <w:t xml:space="preserve"> </w:t>
      </w:r>
      <w:r>
        <w:t xml:space="preserve">Telephone number to reach the customer or the primary </w:t>
      </w:r>
      <w:r w:rsidR="00E21047">
        <w:t xml:space="preserve">POC </w:t>
      </w:r>
      <w:r>
        <w:t>at the business</w:t>
      </w:r>
      <w:r w:rsidR="00592867">
        <w:t>.</w:t>
      </w:r>
    </w:p>
    <w:p w14:paraId="746AA366" w14:textId="0EC11FD5" w:rsidR="00122935" w:rsidRDefault="00122935" w:rsidP="00122935">
      <w:pPr>
        <w:pStyle w:val="Bulletlist"/>
      </w:pPr>
      <w:r w:rsidRPr="00932E75">
        <w:rPr>
          <w:b/>
          <w:bCs/>
        </w:rPr>
        <w:t>POC Name</w:t>
      </w:r>
      <w:r w:rsidR="009F72D9">
        <w:t>:</w:t>
      </w:r>
      <w:r>
        <w:t xml:space="preserve"> If a business is the customer, this field is option</w:t>
      </w:r>
      <w:r w:rsidR="00E21047">
        <w:t>al</w:t>
      </w:r>
      <w:r>
        <w:t xml:space="preserve"> to identify the primary </w:t>
      </w:r>
      <w:r w:rsidR="00E21047">
        <w:t xml:space="preserve">POC </w:t>
      </w:r>
      <w:r>
        <w:t>and/or authorized purchasers for the business.</w:t>
      </w:r>
    </w:p>
    <w:p w14:paraId="3A0B8594" w14:textId="21818142" w:rsidR="00122935" w:rsidRDefault="767DAFF1" w:rsidP="00122935">
      <w:pPr>
        <w:pStyle w:val="Bulletlist"/>
      </w:pPr>
      <w:r w:rsidRPr="0C393C66">
        <w:rPr>
          <w:b/>
          <w:bCs/>
        </w:rPr>
        <w:t>POC Email</w:t>
      </w:r>
      <w:r w:rsidR="02AEC596">
        <w:t>:</w:t>
      </w:r>
      <w:r>
        <w:t xml:space="preserve"> Email address to reach customer</w:t>
      </w:r>
      <w:r w:rsidR="00592867">
        <w:t>.</w:t>
      </w:r>
    </w:p>
    <w:p w14:paraId="0FF38123" w14:textId="21EED7F7" w:rsidR="00FB91A3" w:rsidRDefault="00FB91A3" w:rsidP="0C393C66">
      <w:pPr>
        <w:pStyle w:val="Bulletlist"/>
      </w:pPr>
      <w:r w:rsidRPr="0C393C66">
        <w:rPr>
          <w:b/>
          <w:bCs/>
        </w:rPr>
        <w:t>Customer Number:</w:t>
      </w:r>
      <w:r>
        <w:t xml:space="preserve"> </w:t>
      </w:r>
      <w:r w:rsidR="00935F4D">
        <w:t>Your</w:t>
      </w:r>
      <w:r w:rsidR="000241EA">
        <w:t xml:space="preserve"> business’s tracking number or ID for each customer (for cross-reference with other systems)</w:t>
      </w:r>
      <w:r w:rsidR="00592867">
        <w:t>.</w:t>
      </w:r>
    </w:p>
    <w:p w14:paraId="67104C9D" w14:textId="56B23F72" w:rsidR="00122935" w:rsidRDefault="00122935" w:rsidP="00122935">
      <w:pPr>
        <w:pStyle w:val="Bulletlist"/>
      </w:pPr>
      <w:r w:rsidRPr="00932E75">
        <w:rPr>
          <w:b/>
          <w:bCs/>
        </w:rPr>
        <w:t>Country</w:t>
      </w:r>
      <w:r w:rsidR="00C76A22">
        <w:t>:</w:t>
      </w:r>
      <w:r>
        <w:t xml:space="preserve"> Country where the ordering company headquarters is located</w:t>
      </w:r>
      <w:r w:rsidR="00592867">
        <w:t>.</w:t>
      </w:r>
    </w:p>
    <w:p w14:paraId="775818AB" w14:textId="4438F741" w:rsidR="00122935" w:rsidRDefault="00122935" w:rsidP="00122935">
      <w:pPr>
        <w:pStyle w:val="Bulletlist"/>
      </w:pPr>
      <w:r w:rsidRPr="00932E75">
        <w:rPr>
          <w:b/>
          <w:bCs/>
        </w:rPr>
        <w:t>Address</w:t>
      </w:r>
      <w:r w:rsidR="009F72D9">
        <w:t>:</w:t>
      </w:r>
      <w:r>
        <w:t xml:space="preserve"> Physical location of the customer or facility of the business. This is used in TESI </w:t>
      </w:r>
      <w:r w:rsidR="00954018">
        <w:t xml:space="preserve">to determine </w:t>
      </w:r>
      <w:r>
        <w:t>if a shipment is being sent to the same location. If the customer or business has multiple legitimate locations, the user will need to modify the database to track this information.</w:t>
      </w:r>
    </w:p>
    <w:p w14:paraId="09B75F12" w14:textId="668D5678" w:rsidR="00122935" w:rsidRDefault="767DAFF1" w:rsidP="00122935">
      <w:pPr>
        <w:pStyle w:val="Bulletlist"/>
      </w:pPr>
      <w:r w:rsidRPr="0C393C66">
        <w:rPr>
          <w:b/>
          <w:bCs/>
        </w:rPr>
        <w:t xml:space="preserve">Proof of </w:t>
      </w:r>
      <w:r w:rsidR="66E6A88B" w:rsidRPr="0C393C66">
        <w:rPr>
          <w:b/>
          <w:bCs/>
        </w:rPr>
        <w:t>A</w:t>
      </w:r>
      <w:r w:rsidRPr="0C393C66">
        <w:rPr>
          <w:b/>
          <w:bCs/>
        </w:rPr>
        <w:t>ddress</w:t>
      </w:r>
      <w:r w:rsidR="173288ED">
        <w:t>:</w:t>
      </w:r>
      <w:r>
        <w:t xml:space="preserve"> How the “Street Address” is verified (if necessary). A variety of options are given. </w:t>
      </w:r>
    </w:p>
    <w:p w14:paraId="5AC6EE42" w14:textId="07AD05A5" w:rsidR="00122935" w:rsidRDefault="767DAFF1" w:rsidP="00122935">
      <w:pPr>
        <w:pStyle w:val="Bulletlist"/>
      </w:pPr>
      <w:r w:rsidRPr="0C393C66">
        <w:rPr>
          <w:b/>
          <w:bCs/>
        </w:rPr>
        <w:t xml:space="preserve">Proof </w:t>
      </w:r>
      <w:r w:rsidR="75051CE0" w:rsidRPr="0C393C66">
        <w:rPr>
          <w:b/>
          <w:bCs/>
        </w:rPr>
        <w:t>A</w:t>
      </w:r>
      <w:r w:rsidRPr="0C393C66">
        <w:rPr>
          <w:b/>
          <w:bCs/>
        </w:rPr>
        <w:t>ccepted</w:t>
      </w:r>
      <w:r w:rsidR="173288ED">
        <w:t>:</w:t>
      </w:r>
      <w:r>
        <w:t xml:space="preserve"> Indicator field for address verification. Selecting “Yes” will confirm the location as accurate.</w:t>
      </w:r>
    </w:p>
    <w:p w14:paraId="1CAF4713" w14:textId="372AC2C9" w:rsidR="00122935" w:rsidRDefault="767DAFF1" w:rsidP="00122935">
      <w:pPr>
        <w:pStyle w:val="Bulletlist"/>
      </w:pPr>
      <w:r w:rsidRPr="0C393C66">
        <w:rPr>
          <w:b/>
          <w:bCs/>
        </w:rPr>
        <w:t xml:space="preserve">POC Date of </w:t>
      </w:r>
      <w:r w:rsidR="1E2CDE82" w:rsidRPr="0C393C66">
        <w:rPr>
          <w:b/>
          <w:bCs/>
        </w:rPr>
        <w:t>B</w:t>
      </w:r>
      <w:r w:rsidRPr="0C393C66">
        <w:rPr>
          <w:b/>
          <w:bCs/>
        </w:rPr>
        <w:t>irth</w:t>
      </w:r>
      <w:r w:rsidR="173288ED">
        <w:t>:</w:t>
      </w:r>
      <w:r>
        <w:t xml:space="preserve"> This can be used to confirm </w:t>
      </w:r>
      <w:r w:rsidR="00FD3641">
        <w:t xml:space="preserve">the identity </w:t>
      </w:r>
      <w:r>
        <w:t xml:space="preserve">of the </w:t>
      </w:r>
      <w:r w:rsidR="00954018">
        <w:t xml:space="preserve">POC </w:t>
      </w:r>
      <w:r>
        <w:t>in subsequent transactions</w:t>
      </w:r>
      <w:r w:rsidR="4F0C472F">
        <w:t>.</w:t>
      </w:r>
    </w:p>
    <w:p w14:paraId="0B46695D" w14:textId="1B36A23E" w:rsidR="00122935" w:rsidRDefault="00122935" w:rsidP="00122935">
      <w:pPr>
        <w:pStyle w:val="Bulletlist"/>
      </w:pPr>
      <w:r w:rsidRPr="00932E75">
        <w:rPr>
          <w:b/>
          <w:bCs/>
        </w:rPr>
        <w:t>POC Nationality</w:t>
      </w:r>
      <w:r w:rsidR="009F72D9">
        <w:t>:</w:t>
      </w:r>
      <w:r>
        <w:t xml:space="preserve"> This field is the nationality of the POC placing the order. </w:t>
      </w:r>
    </w:p>
    <w:p w14:paraId="2744D6E0" w14:textId="1F8DF6CA" w:rsidR="00122935" w:rsidRDefault="00122935" w:rsidP="00122935">
      <w:pPr>
        <w:pStyle w:val="Bulletlist"/>
      </w:pPr>
      <w:r w:rsidRPr="00932E75">
        <w:rPr>
          <w:b/>
          <w:bCs/>
        </w:rPr>
        <w:t>POC Father's name/Mother's name</w:t>
      </w:r>
      <w:r w:rsidR="009F72D9">
        <w:t>:</w:t>
      </w:r>
      <w:r>
        <w:t xml:space="preserve"> This field is an optional field for higher security verification to confirm the identity of the “Point of Contact” for transactions determined by the user as high-risk.</w:t>
      </w:r>
      <w:r w:rsidR="00592867">
        <w:t xml:space="preserve"> </w:t>
      </w:r>
    </w:p>
    <w:p w14:paraId="16F40ACC" w14:textId="7E7F6119" w:rsidR="00122935" w:rsidRDefault="00122935" w:rsidP="00122935">
      <w:pPr>
        <w:pStyle w:val="Bulletlist"/>
      </w:pPr>
      <w:r w:rsidRPr="00932E75">
        <w:rPr>
          <w:b/>
          <w:bCs/>
        </w:rPr>
        <w:t>Business Number</w:t>
      </w:r>
      <w:r w:rsidR="009F72D9">
        <w:t>:</w:t>
      </w:r>
      <w:r>
        <w:t xml:space="preserve"> Government</w:t>
      </w:r>
      <w:r w:rsidR="005C4520">
        <w:t>-</w:t>
      </w:r>
      <w:r>
        <w:t xml:space="preserve">issued unique identification number for company. Documentation and verification of the authenticity is highly recommended. </w:t>
      </w:r>
    </w:p>
    <w:p w14:paraId="2B4EE929" w14:textId="77BCF23E" w:rsidR="00122935" w:rsidRDefault="767DAFF1" w:rsidP="00122935">
      <w:pPr>
        <w:pStyle w:val="Bulletlist"/>
      </w:pPr>
      <w:r w:rsidRPr="0C393C66">
        <w:rPr>
          <w:b/>
          <w:bCs/>
        </w:rPr>
        <w:t>Business Type</w:t>
      </w:r>
      <w:r w:rsidR="173288ED">
        <w:t>:</w:t>
      </w:r>
      <w:r>
        <w:t xml:space="preserve"> Type of business the customer operates</w:t>
      </w:r>
      <w:r w:rsidR="02C8D408">
        <w:t>.</w:t>
      </w:r>
      <w:r>
        <w:t xml:space="preserve"> </w:t>
      </w:r>
      <w:r w:rsidR="5908E6FA">
        <w:t>E</w:t>
      </w:r>
      <w:r>
        <w:t xml:space="preserve">xamples of a few selections </w:t>
      </w:r>
      <w:r w:rsidR="3852BBC8">
        <w:t xml:space="preserve">include </w:t>
      </w:r>
      <w:r>
        <w:t xml:space="preserve">distributor, end-user, or retailer. This field is used to understand the customer and anticipate the typical business relationship and sales trends.  This field can be used to highlight abnormal sale </w:t>
      </w:r>
      <w:r>
        <w:lastRenderedPageBreak/>
        <w:t xml:space="preserve">trends and can also </w:t>
      </w:r>
      <w:r w:rsidR="00CD7E9C">
        <w:t xml:space="preserve">be </w:t>
      </w:r>
      <w:r>
        <w:t xml:space="preserve">used to verify </w:t>
      </w:r>
      <w:r w:rsidR="00CD7E9C">
        <w:t xml:space="preserve">that </w:t>
      </w:r>
      <w:r>
        <w:t>the business type matches the government</w:t>
      </w:r>
      <w:r w:rsidR="005C4520">
        <w:t>-</w:t>
      </w:r>
      <w:r>
        <w:t>issued license.</w:t>
      </w:r>
    </w:p>
    <w:p w14:paraId="45F07587" w14:textId="46A35F03" w:rsidR="166370EF" w:rsidRDefault="166370EF" w:rsidP="0C393C66">
      <w:pPr>
        <w:pStyle w:val="Bulletlist"/>
      </w:pPr>
      <w:r w:rsidRPr="0C393C66">
        <w:rPr>
          <w:b/>
          <w:bCs/>
        </w:rPr>
        <w:t>Trusted Customer</w:t>
      </w:r>
      <w:r w:rsidRPr="00F2379B">
        <w:t xml:space="preserve">: </w:t>
      </w:r>
      <w:r w:rsidR="004D6418" w:rsidRPr="00F2379B">
        <w:t>If this customer</w:t>
      </w:r>
      <w:r w:rsidR="004D6418">
        <w:t xml:space="preserve"> is known and has previously been </w:t>
      </w:r>
      <w:r w:rsidR="00231729">
        <w:t>verified according to business n</w:t>
      </w:r>
      <w:r w:rsidR="00F84D33">
        <w:t>umber</w:t>
      </w:r>
      <w:r w:rsidR="00231729">
        <w:t xml:space="preserve"> and/or other standards</w:t>
      </w:r>
      <w:r w:rsidR="00592867">
        <w:t>.</w:t>
      </w:r>
    </w:p>
    <w:p w14:paraId="5C411C76" w14:textId="4E16F9C9" w:rsidR="166370EF" w:rsidRDefault="166370EF" w:rsidP="0C393C66">
      <w:pPr>
        <w:pStyle w:val="Bulletlist"/>
      </w:pPr>
      <w:r w:rsidRPr="0C393C66">
        <w:rPr>
          <w:b/>
          <w:bCs/>
        </w:rPr>
        <w:t xml:space="preserve">Verification Date: </w:t>
      </w:r>
      <w:r w:rsidR="004D6418">
        <w:t>Date the customer’s information</w:t>
      </w:r>
      <w:r w:rsidR="00592867">
        <w:t xml:space="preserve"> </w:t>
      </w:r>
      <w:r w:rsidR="004D6418">
        <w:t>was last checked</w:t>
      </w:r>
      <w:r w:rsidR="00592867">
        <w:t>.</w:t>
      </w:r>
    </w:p>
    <w:p w14:paraId="0D539474" w14:textId="71C93DBD" w:rsidR="00122935" w:rsidRDefault="767DAFF1" w:rsidP="00122935">
      <w:pPr>
        <w:pStyle w:val="Bulletlist"/>
      </w:pPr>
      <w:r w:rsidRPr="0C393C66">
        <w:rPr>
          <w:b/>
          <w:bCs/>
        </w:rPr>
        <w:t>Third-party reference name</w:t>
      </w:r>
      <w:r w:rsidR="173288ED">
        <w:t>:</w:t>
      </w:r>
      <w:r>
        <w:t xml:space="preserve"> Optional field to collect third-party references for the customer/business. This </w:t>
      </w:r>
      <w:r w:rsidR="7FDCF370">
        <w:t>helps ensure</w:t>
      </w:r>
      <w:r>
        <w:t xml:space="preserve"> the customer has a legitimate need for the chemical</w:t>
      </w:r>
      <w:r w:rsidR="00BD6F43">
        <w:t>,</w:t>
      </w:r>
      <w:r>
        <w:t xml:space="preserve"> based on a third-party confirmation.  The reference could be another vendor, a customer of the customer, or a collaborator of the customer with whom legitimacy is well known. </w:t>
      </w:r>
    </w:p>
    <w:p w14:paraId="1CECA08B" w14:textId="0592CD46" w:rsidR="0062730E" w:rsidRDefault="00122935" w:rsidP="0062730E">
      <w:pPr>
        <w:pStyle w:val="Bulletlist"/>
      </w:pPr>
      <w:r w:rsidRPr="00932E75">
        <w:rPr>
          <w:b/>
          <w:bCs/>
        </w:rPr>
        <w:t>Third-party reference contact information</w:t>
      </w:r>
      <w:r w:rsidR="009F72D9">
        <w:t>:</w:t>
      </w:r>
      <w:r>
        <w:t xml:space="preserve"> This field should include the primary contact information for the third-party reference.</w:t>
      </w:r>
    </w:p>
    <w:p w14:paraId="04AB4EE6" w14:textId="6A21A3F1" w:rsidR="0062730E" w:rsidRDefault="0062730E" w:rsidP="0062730E">
      <w:pPr>
        <w:pStyle w:val="Note"/>
      </w:pPr>
      <w:r w:rsidRPr="00CD456D">
        <w:rPr>
          <w:b/>
          <w:bCs/>
        </w:rPr>
        <w:t>NOTE</w:t>
      </w:r>
      <w:r w:rsidRPr="0062730E">
        <w:t xml:space="preserve">: Place of birth, parent’s names, nationality, and other types of information used for identification </w:t>
      </w:r>
      <w:r w:rsidR="00E61DED">
        <w:t xml:space="preserve">purposes </w:t>
      </w:r>
      <w:r w:rsidRPr="0062730E">
        <w:t xml:space="preserve">are considered Personally </w:t>
      </w:r>
      <w:r w:rsidR="00E61DED">
        <w:t xml:space="preserve">Identifiable </w:t>
      </w:r>
      <w:r w:rsidRPr="0062730E">
        <w:t>Information and should be protected in accordance with relevant regulations and best practices.</w:t>
      </w:r>
    </w:p>
    <w:p w14:paraId="3F6323DB" w14:textId="1DD0A40E" w:rsidR="00514E58" w:rsidRDefault="00642ED3" w:rsidP="00642ED3">
      <w:pPr>
        <w:pStyle w:val="Heading4"/>
      </w:pPr>
      <w:r>
        <w:t>Financial Verification</w:t>
      </w:r>
    </w:p>
    <w:p w14:paraId="296952F4" w14:textId="6A343C90" w:rsidR="0052525F" w:rsidRDefault="7198923E" w:rsidP="0052525F">
      <w:pPr>
        <w:pStyle w:val="Bulletlist"/>
      </w:pPr>
      <w:r w:rsidRPr="0C393C66">
        <w:rPr>
          <w:b/>
          <w:bCs/>
        </w:rPr>
        <w:t xml:space="preserve">Bank </w:t>
      </w:r>
      <w:r w:rsidR="3948D5EB" w:rsidRPr="0C393C66">
        <w:rPr>
          <w:b/>
          <w:bCs/>
        </w:rPr>
        <w:t>N</w:t>
      </w:r>
      <w:r w:rsidRPr="0C393C66">
        <w:rPr>
          <w:b/>
          <w:bCs/>
        </w:rPr>
        <w:t>ame</w:t>
      </w:r>
      <w:r w:rsidR="2C9EEF07" w:rsidRPr="0C393C66">
        <w:rPr>
          <w:b/>
          <w:bCs/>
        </w:rPr>
        <w:t>s</w:t>
      </w:r>
      <w:r w:rsidR="173288ED">
        <w:t>:</w:t>
      </w:r>
      <w:r>
        <w:t xml:space="preserve"> Name of the financial institution or bank for payment.</w:t>
      </w:r>
    </w:p>
    <w:p w14:paraId="48A0354E" w14:textId="710445FD" w:rsidR="0052525F" w:rsidRDefault="7198923E" w:rsidP="0052525F">
      <w:pPr>
        <w:pStyle w:val="Bulletlist"/>
      </w:pPr>
      <w:r w:rsidRPr="0C393C66">
        <w:rPr>
          <w:b/>
          <w:bCs/>
        </w:rPr>
        <w:t xml:space="preserve">Bank </w:t>
      </w:r>
      <w:r w:rsidR="5A4A3B9C" w:rsidRPr="0C393C66">
        <w:rPr>
          <w:b/>
          <w:bCs/>
        </w:rPr>
        <w:t>A</w:t>
      </w:r>
      <w:r w:rsidRPr="0C393C66">
        <w:rPr>
          <w:b/>
          <w:bCs/>
        </w:rPr>
        <w:t>ddress</w:t>
      </w:r>
      <w:r w:rsidR="6DFCA818" w:rsidRPr="0C393C66">
        <w:rPr>
          <w:b/>
          <w:bCs/>
        </w:rPr>
        <w:t>es</w:t>
      </w:r>
      <w:r w:rsidR="173288ED">
        <w:t>:</w:t>
      </w:r>
      <w:r>
        <w:t xml:space="preserve"> Location of the bank listed in the “Bank Name” field.</w:t>
      </w:r>
    </w:p>
    <w:p w14:paraId="4529C2EF" w14:textId="4BFDE768" w:rsidR="0052525F" w:rsidRDefault="7198923E" w:rsidP="0052525F">
      <w:pPr>
        <w:pStyle w:val="Bulletlist"/>
      </w:pPr>
      <w:r w:rsidRPr="0C393C66">
        <w:rPr>
          <w:b/>
          <w:bCs/>
        </w:rPr>
        <w:t xml:space="preserve">Payment </w:t>
      </w:r>
      <w:r w:rsidR="457C12FF" w:rsidRPr="0C393C66">
        <w:rPr>
          <w:b/>
          <w:bCs/>
        </w:rPr>
        <w:t>M</w:t>
      </w:r>
      <w:r w:rsidRPr="0C393C66">
        <w:rPr>
          <w:b/>
          <w:bCs/>
        </w:rPr>
        <w:t>ethod</w:t>
      </w:r>
      <w:r w:rsidR="173288ED">
        <w:t>:</w:t>
      </w:r>
      <w:r>
        <w:t xml:space="preserve"> How the customer is making their purchase. Cash or crypto currency payments are not guarantees of illegitimate purchases, but requests for this type of payment are considered higher risk. This may be dependent on the company’s normal business practices and cultural norms in the region. In areas or industries where cash payments are common, these do not raise the same suspicions.</w:t>
      </w:r>
    </w:p>
    <w:p w14:paraId="6E281D3E" w14:textId="66A35B38" w:rsidR="0052525F" w:rsidRDefault="7198923E" w:rsidP="0052525F">
      <w:pPr>
        <w:pStyle w:val="Bulletlist"/>
      </w:pPr>
      <w:r w:rsidRPr="0C393C66">
        <w:rPr>
          <w:b/>
          <w:bCs/>
        </w:rPr>
        <w:t xml:space="preserve">Frequency of </w:t>
      </w:r>
      <w:r w:rsidR="3D0A3FCE" w:rsidRPr="0C393C66">
        <w:rPr>
          <w:b/>
          <w:bCs/>
        </w:rPr>
        <w:t>O</w:t>
      </w:r>
      <w:r w:rsidRPr="0C393C66">
        <w:rPr>
          <w:b/>
          <w:bCs/>
        </w:rPr>
        <w:t>rdering</w:t>
      </w:r>
      <w:r w:rsidR="54575E24">
        <w:t>:</w:t>
      </w:r>
      <w:r>
        <w:t xml:space="preserve"> Optional field used to understand customer purchasing trends.</w:t>
      </w:r>
    </w:p>
    <w:p w14:paraId="13F6CC3C" w14:textId="164C555B" w:rsidR="0052525F" w:rsidRDefault="0052525F" w:rsidP="0052525F">
      <w:pPr>
        <w:pStyle w:val="Bulletlist"/>
      </w:pPr>
      <w:r w:rsidRPr="00932E75">
        <w:rPr>
          <w:b/>
          <w:bCs/>
        </w:rPr>
        <w:t>Company or financial institute on any sanctioned list?</w:t>
      </w:r>
      <w:r w:rsidR="009F72D9">
        <w:t>:</w:t>
      </w:r>
      <w:r>
        <w:t xml:space="preserve"> It is highly recommended that the user review applicable sanctions list to verify that neither the customer, business name, or financial institution appear on them. </w:t>
      </w:r>
    </w:p>
    <w:p w14:paraId="471FF62B" w14:textId="23EF5667" w:rsidR="006A0DB8" w:rsidRDefault="7BDAA93C" w:rsidP="00ED1246">
      <w:pPr>
        <w:pStyle w:val="BodyText"/>
      </w:pPr>
      <w:r>
        <w:t>Click “Save” when done entering</w:t>
      </w:r>
      <w:r w:rsidR="6D210EC6">
        <w:t xml:space="preserve"> all of the new customer’s information or click “Cancel” to </w:t>
      </w:r>
      <w:r w:rsidR="28028F94">
        <w:t>clear the form</w:t>
      </w:r>
      <w:r w:rsidR="6D210EC6">
        <w:t>.</w:t>
      </w:r>
    </w:p>
    <w:p w14:paraId="0DE67812" w14:textId="7DC1C9FA" w:rsidR="00742BFB" w:rsidRDefault="00A32598" w:rsidP="00166ADC">
      <w:pPr>
        <w:jc w:val="center"/>
      </w:pPr>
      <w:r w:rsidRPr="00B944D8">
        <w:rPr>
          <w:noProof/>
        </w:rPr>
        <w:lastRenderedPageBreak/>
        <w:drawing>
          <wp:inline distT="0" distB="0" distL="0" distR="0" wp14:anchorId="0E6E7DAD" wp14:editId="221BF201">
            <wp:extent cx="5638629" cy="5992251"/>
            <wp:effectExtent l="190500" t="190500" r="191135" b="199390"/>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a:ext>
                      </a:extLst>
                    </a:blip>
                    <a:stretch>
                      <a:fillRect/>
                    </a:stretch>
                  </pic:blipFill>
                  <pic:spPr>
                    <a:xfrm>
                      <a:off x="0" y="0"/>
                      <a:ext cx="5667103" cy="6022511"/>
                    </a:xfrm>
                    <a:prstGeom prst="rect">
                      <a:avLst/>
                    </a:prstGeom>
                    <a:ln>
                      <a:noFill/>
                    </a:ln>
                    <a:effectLst>
                      <a:outerShdw blurRad="190500" algn="tl" rotWithShape="0">
                        <a:srgbClr val="000000">
                          <a:alpha val="70000"/>
                        </a:srgbClr>
                      </a:outerShdw>
                    </a:effectLst>
                  </pic:spPr>
                </pic:pic>
              </a:graphicData>
            </a:graphic>
          </wp:inline>
        </w:drawing>
      </w:r>
    </w:p>
    <w:p w14:paraId="3E22737B" w14:textId="279B42B2" w:rsidR="006A0DB8" w:rsidRPr="00DE37C9" w:rsidRDefault="00DE37C9" w:rsidP="00166ADC">
      <w:pPr>
        <w:pStyle w:val="Caption"/>
      </w:pPr>
      <w:bookmarkStart w:id="118" w:name="_Ref184645450"/>
      <w:bookmarkStart w:id="119" w:name="_Toc184656662"/>
      <w:r>
        <w:t xml:space="preserve">Figure </w:t>
      </w:r>
      <w:r w:rsidR="00166ADC">
        <w:fldChar w:fldCharType="begin"/>
      </w:r>
      <w:r w:rsidR="00166ADC">
        <w:instrText>SEQ Figure \* ARABIC</w:instrText>
      </w:r>
      <w:r w:rsidR="00166ADC">
        <w:fldChar w:fldCharType="separate"/>
      </w:r>
      <w:r w:rsidR="00513C35">
        <w:rPr>
          <w:noProof/>
        </w:rPr>
        <w:t>13</w:t>
      </w:r>
      <w:r w:rsidR="00166ADC">
        <w:fldChar w:fldCharType="end"/>
      </w:r>
      <w:bookmarkEnd w:id="118"/>
      <w:r w:rsidR="00166ADC">
        <w:t>.</w:t>
      </w:r>
      <w:r>
        <w:t xml:space="preserve"> </w:t>
      </w:r>
      <w:r w:rsidR="006A0DB8" w:rsidRPr="00DE37C9">
        <w:t>Overview of the TESI Customer</w:t>
      </w:r>
      <w:r w:rsidR="006A0DB8">
        <w:t xml:space="preserve"> Verification form for adding new customers</w:t>
      </w:r>
      <w:bookmarkEnd w:id="119"/>
    </w:p>
    <w:p w14:paraId="5956C020" w14:textId="2959306B" w:rsidR="000F1572" w:rsidRDefault="000F1572" w:rsidP="00EF2D55">
      <w:pPr>
        <w:pStyle w:val="Heading3"/>
      </w:pPr>
      <w:bookmarkStart w:id="120" w:name="_Toc184656630"/>
      <w:r>
        <w:t>Sanctioned Entity Matches</w:t>
      </w:r>
      <w:bookmarkEnd w:id="120"/>
    </w:p>
    <w:p w14:paraId="5DA3521C" w14:textId="0E502B3B" w:rsidR="000F1572" w:rsidRDefault="000F1572" w:rsidP="000F1572">
      <w:pPr>
        <w:pStyle w:val="BodyText"/>
      </w:pPr>
      <w:r>
        <w:t>Whenever a customer's name or address is saved, or if a bank name of address is saved, TESI searches an internal database of internationally sanctioned entities with matching information.</w:t>
      </w:r>
      <w:r w:rsidR="00A15124">
        <w:t xml:space="preserve"> TESI’s internal database was preloaded with lists of sanctioned entities. For more information about the pre-loaded lists, see </w:t>
      </w:r>
      <w:r w:rsidR="00502F9A">
        <w:fldChar w:fldCharType="begin"/>
      </w:r>
      <w:r w:rsidR="00502F9A">
        <w:instrText xml:space="preserve"> REF _Ref181437106 </w:instrText>
      </w:r>
      <w:r w:rsidR="00502F9A">
        <w:fldChar w:fldCharType="separate"/>
      </w:r>
      <w:r w:rsidR="0057651F">
        <w:t>Sanctions Lists</w:t>
      </w:r>
      <w:r w:rsidR="00502F9A">
        <w:fldChar w:fldCharType="end"/>
      </w:r>
      <w:r w:rsidR="00A15124">
        <w:t xml:space="preserve"> </w:t>
      </w:r>
      <w:r w:rsidR="00402283">
        <w:t>(</w:t>
      </w:r>
      <w:r w:rsidR="00A15124">
        <w:t>in the Appendix</w:t>
      </w:r>
      <w:r w:rsidR="00402283">
        <w:t>)</w:t>
      </w:r>
      <w:r w:rsidR="00A15124">
        <w:t>.</w:t>
      </w:r>
      <w:r>
        <w:t xml:space="preserve"> If information you entered for the customer or their bank matches any records in the sanctioned entities database, you will be notified with a dialog listing the matches as shown in </w:t>
      </w:r>
      <w:r w:rsidR="00E9462C">
        <w:fldChar w:fldCharType="begin"/>
      </w:r>
      <w:r w:rsidR="00E9462C">
        <w:instrText xml:space="preserve"> REF _Ref177375067 \h </w:instrText>
      </w:r>
      <w:r w:rsidR="00E9462C">
        <w:fldChar w:fldCharType="separate"/>
      </w:r>
      <w:r w:rsidR="00E9462C">
        <w:t xml:space="preserve">Figure </w:t>
      </w:r>
      <w:r w:rsidR="00E9462C">
        <w:rPr>
          <w:noProof/>
        </w:rPr>
        <w:t>14</w:t>
      </w:r>
      <w:r w:rsidR="00E9462C">
        <w:fldChar w:fldCharType="end"/>
      </w:r>
      <w:r w:rsidR="00E9462C">
        <w:t xml:space="preserve"> </w:t>
      </w:r>
      <w:r>
        <w:t>below.</w:t>
      </w:r>
    </w:p>
    <w:p w14:paraId="4C5EE5C7" w14:textId="40D1FD68" w:rsidR="00063914" w:rsidRDefault="00D047E2" w:rsidP="000F1572">
      <w:pPr>
        <w:pStyle w:val="BodyText"/>
      </w:pPr>
      <w:r>
        <w:lastRenderedPageBreak/>
        <w:t xml:space="preserve">In the dialog, you will be given the option to confirm the entity as Sanctioned (as a business or individual that appears to be sanctioned). Clicking the </w:t>
      </w:r>
      <w:r w:rsidR="00E9462C">
        <w:t>“</w:t>
      </w:r>
      <w:r>
        <w:t>Confirmed Sanctioned</w:t>
      </w:r>
      <w:r w:rsidR="00E9462C">
        <w:t>”</w:t>
      </w:r>
      <w:r>
        <w:t xml:space="preserve"> button will update the Name/Address record in the database with a “Sanctioned” flag. Alternatively, clicking the </w:t>
      </w:r>
      <w:r w:rsidR="00E9462C">
        <w:t>“</w:t>
      </w:r>
      <w:r>
        <w:t>Close</w:t>
      </w:r>
      <w:r w:rsidR="00E9462C">
        <w:t>”</w:t>
      </w:r>
      <w:r>
        <w:t xml:space="preserve"> button will dismiss the notification without updating the record.</w:t>
      </w:r>
    </w:p>
    <w:p w14:paraId="54249352" w14:textId="06AA56F2" w:rsidR="000F1572" w:rsidRDefault="000F1572" w:rsidP="000F1572">
      <w:pPr>
        <w:pStyle w:val="BodyText"/>
      </w:pPr>
      <w:r w:rsidRPr="000F1572">
        <w:rPr>
          <w:noProof/>
        </w:rPr>
        <w:drawing>
          <wp:inline distT="0" distB="0" distL="0" distR="0" wp14:anchorId="422886E4" wp14:editId="078DEA75">
            <wp:extent cx="5925462" cy="260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a:extLst>
                        <a:ext uri="{28A0092B-C50C-407E-A947-70E740481C1C}">
                          <a14:useLocalDpi xmlns:a14="http://schemas.microsoft.com/office/drawing/2010/main"/>
                        </a:ext>
                      </a:extLst>
                    </a:blip>
                    <a:stretch>
                      <a:fillRect/>
                    </a:stretch>
                  </pic:blipFill>
                  <pic:spPr>
                    <a:xfrm>
                      <a:off x="0" y="0"/>
                      <a:ext cx="5925462" cy="2609850"/>
                    </a:xfrm>
                    <a:prstGeom prst="rect">
                      <a:avLst/>
                    </a:prstGeom>
                  </pic:spPr>
                </pic:pic>
              </a:graphicData>
            </a:graphic>
          </wp:inline>
        </w:drawing>
      </w:r>
    </w:p>
    <w:p w14:paraId="4FD6487F" w14:textId="2893E5C6" w:rsidR="000F1572" w:rsidRPr="000F1572" w:rsidRDefault="000F1572" w:rsidP="0024184A">
      <w:pPr>
        <w:pStyle w:val="Caption"/>
      </w:pPr>
      <w:bookmarkStart w:id="121" w:name="_Ref177375067"/>
      <w:bookmarkStart w:id="122" w:name="_Ref156224509"/>
      <w:bookmarkStart w:id="123" w:name="_Toc184656663"/>
      <w:r>
        <w:t xml:space="preserve">Figure </w:t>
      </w:r>
      <w:r>
        <w:fldChar w:fldCharType="begin"/>
      </w:r>
      <w:r>
        <w:instrText>SEQ Figure \* ARABIC</w:instrText>
      </w:r>
      <w:r>
        <w:fldChar w:fldCharType="separate"/>
      </w:r>
      <w:r w:rsidR="00502F9A">
        <w:rPr>
          <w:noProof/>
        </w:rPr>
        <w:t>14</w:t>
      </w:r>
      <w:r>
        <w:fldChar w:fldCharType="end"/>
      </w:r>
      <w:bookmarkEnd w:id="121"/>
      <w:r>
        <w:t xml:space="preserve">. Sanctioned Entities </w:t>
      </w:r>
      <w:r w:rsidR="00B22AC1">
        <w:t>d</w:t>
      </w:r>
      <w:r>
        <w:t>ialog</w:t>
      </w:r>
      <w:r w:rsidR="0025181A">
        <w:t xml:space="preserve"> box</w:t>
      </w:r>
      <w:bookmarkEnd w:id="122"/>
      <w:bookmarkEnd w:id="123"/>
    </w:p>
    <w:p w14:paraId="75D0E0BF" w14:textId="686A83FF" w:rsidR="00EF2D55" w:rsidRDefault="00EF2D55" w:rsidP="00EF2D55">
      <w:pPr>
        <w:pStyle w:val="Heading3"/>
      </w:pPr>
      <w:bookmarkStart w:id="124" w:name="_Toc184656631"/>
      <w:r>
        <w:t>Edit Customer Form</w:t>
      </w:r>
      <w:bookmarkEnd w:id="124"/>
    </w:p>
    <w:p w14:paraId="694AF2C6" w14:textId="1002F5A1" w:rsidR="00EF2D55" w:rsidRDefault="00EF2D55" w:rsidP="00EF2D55">
      <w:pPr>
        <w:pStyle w:val="BodyText"/>
      </w:pPr>
      <w:r>
        <w:t xml:space="preserve">To edit existing customer information, a user can click the pencil icon under the “Actions” column </w:t>
      </w:r>
      <w:r w:rsidR="00584784">
        <w:t xml:space="preserve">in </w:t>
      </w:r>
      <w:r>
        <w:t xml:space="preserve">the customer’s row. This will open up the Customer Verification form and allows you to edit the fields (see Section </w:t>
      </w:r>
      <w:r>
        <w:fldChar w:fldCharType="begin"/>
      </w:r>
      <w:r>
        <w:instrText xml:space="preserve"> REF _Ref152680385 \r \h </w:instrText>
      </w:r>
      <w:r>
        <w:fldChar w:fldCharType="separate"/>
      </w:r>
      <w:r w:rsidR="00502F9A">
        <w:t>6.1.3</w:t>
      </w:r>
      <w:r>
        <w:fldChar w:fldCharType="end"/>
      </w:r>
      <w:r>
        <w:t xml:space="preserve"> for the full list of fields).</w:t>
      </w:r>
    </w:p>
    <w:p w14:paraId="0A875E1E" w14:textId="5A484CA5" w:rsidR="00FC1E61" w:rsidRDefault="00FC1E61" w:rsidP="00FC1E61">
      <w:pPr>
        <w:pStyle w:val="Heading3"/>
      </w:pPr>
      <w:bookmarkStart w:id="125" w:name="_Toc184656632"/>
      <w:r>
        <w:t>Delete Customer from Database</w:t>
      </w:r>
      <w:bookmarkEnd w:id="125"/>
    </w:p>
    <w:p w14:paraId="55D3DCC5" w14:textId="68252D98" w:rsidR="00FC1E61" w:rsidRPr="00D31D81" w:rsidRDefault="00FC1E61" w:rsidP="0010719A">
      <w:pPr>
        <w:pStyle w:val="BodyText"/>
      </w:pPr>
      <w:r w:rsidRPr="00D31D81">
        <w:t>To</w:t>
      </w:r>
      <w:r w:rsidRPr="00D31D81" w:rsidDel="00D31D81">
        <w:t xml:space="preserve"> </w:t>
      </w:r>
      <w:r w:rsidRPr="00D31D81">
        <w:t>delete a customer from the TESI database, click the Trash icon on the right-hand side of the customer’s row.</w:t>
      </w:r>
      <w:r w:rsidR="00454F8D">
        <w:t xml:space="preserve"> </w:t>
      </w:r>
      <w:r w:rsidRPr="00D31D81">
        <w:t>A</w:t>
      </w:r>
      <w:r w:rsidRPr="00D31D81" w:rsidDel="004B1946">
        <w:t xml:space="preserve"> </w:t>
      </w:r>
      <w:r w:rsidRPr="00D31D81">
        <w:t xml:space="preserve">dialog </w:t>
      </w:r>
      <w:r w:rsidR="004B1946">
        <w:t xml:space="preserve">box </w:t>
      </w:r>
      <w:r w:rsidRPr="00D31D81">
        <w:t>displays</w:t>
      </w:r>
      <w:r w:rsidR="00454F8D">
        <w:t>,</w:t>
      </w:r>
      <w:r w:rsidRPr="00D31D81">
        <w:t xml:space="preserve"> asking the user to confirm the deletion. </w:t>
      </w:r>
      <w:r w:rsidR="006C31FF">
        <w:t>C</w:t>
      </w:r>
      <w:r w:rsidRPr="00D31D81">
        <w:t>lick “</w:t>
      </w:r>
      <w:r w:rsidR="006C31FF">
        <w:t>OK</w:t>
      </w:r>
      <w:r w:rsidRPr="00D31D81">
        <w:t>” to proceed with the deletion or “Cancel” to exit.</w:t>
      </w:r>
    </w:p>
    <w:p w14:paraId="3BC946E9" w14:textId="1AC079DF" w:rsidR="00FC1E61" w:rsidRDefault="00FC1E61" w:rsidP="00166ADC">
      <w:pPr>
        <w:jc w:val="center"/>
        <w:rPr>
          <w:i/>
          <w:iCs/>
        </w:rPr>
      </w:pPr>
      <w:r w:rsidRPr="00855DF3">
        <w:rPr>
          <w:noProof/>
        </w:rPr>
        <w:drawing>
          <wp:inline distT="0" distB="0" distL="0" distR="0" wp14:anchorId="62FCC3FD" wp14:editId="15F79D00">
            <wp:extent cx="3339193" cy="931868"/>
            <wp:effectExtent l="190500" t="171450" r="185420" b="192405"/>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a:ext>
                      </a:extLst>
                    </a:blip>
                    <a:stretch>
                      <a:fillRect/>
                    </a:stretch>
                  </pic:blipFill>
                  <pic:spPr>
                    <a:xfrm>
                      <a:off x="0" y="0"/>
                      <a:ext cx="3365507" cy="93921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3B22E37" w14:textId="4CE29487" w:rsidR="00FC1E61" w:rsidRDefault="00917641" w:rsidP="00917641">
      <w:pPr>
        <w:pStyle w:val="Caption"/>
      </w:pPr>
      <w:bookmarkStart w:id="126" w:name="_Toc184656664"/>
      <w:r>
        <w:t xml:space="preserve">Figure </w:t>
      </w:r>
      <w:r w:rsidR="00502F9A">
        <w:fldChar w:fldCharType="begin"/>
      </w:r>
      <w:r w:rsidR="00502F9A">
        <w:instrText xml:space="preserve"> SEQ Figure \* ARABIC </w:instrText>
      </w:r>
      <w:r w:rsidR="00502F9A">
        <w:fldChar w:fldCharType="separate"/>
      </w:r>
      <w:r w:rsidR="00502F9A">
        <w:rPr>
          <w:noProof/>
        </w:rPr>
        <w:t>15</w:t>
      </w:r>
      <w:r w:rsidR="00502F9A">
        <w:rPr>
          <w:noProof/>
        </w:rPr>
        <w:fldChar w:fldCharType="end"/>
      </w:r>
      <w:r>
        <w:t xml:space="preserve">. </w:t>
      </w:r>
      <w:r w:rsidR="00FC1E61">
        <w:t>Delete Customer dialog</w:t>
      </w:r>
      <w:r w:rsidR="004B1946">
        <w:t xml:space="preserve"> box</w:t>
      </w:r>
      <w:bookmarkEnd w:id="126"/>
    </w:p>
    <w:p w14:paraId="25CF0C41" w14:textId="77777777" w:rsidR="00FC1E61" w:rsidRDefault="00FC1E61" w:rsidP="0010719A">
      <w:pPr>
        <w:pStyle w:val="BodyText"/>
      </w:pPr>
      <w:r>
        <w:br w:type="page"/>
      </w:r>
    </w:p>
    <w:p w14:paraId="4B118A91" w14:textId="67893BF1" w:rsidR="0033247A" w:rsidRPr="00821266" w:rsidRDefault="00C50B86" w:rsidP="00494056">
      <w:pPr>
        <w:pStyle w:val="Heading1"/>
      </w:pPr>
      <w:bookmarkStart w:id="127" w:name="_Toc184656633"/>
      <w:r>
        <w:lastRenderedPageBreak/>
        <w:t>Product</w:t>
      </w:r>
      <w:r w:rsidR="001712E4">
        <w:t xml:space="preserve"> Icon</w:t>
      </w:r>
      <w:bookmarkEnd w:id="84"/>
      <w:bookmarkEnd w:id="85"/>
      <w:bookmarkEnd w:id="127"/>
      <w:r w:rsidR="002C3178" w:rsidRPr="002C3178">
        <w:rPr>
          <w:noProof/>
        </w:rPr>
        <w:t xml:space="preserve"> </w:t>
      </w:r>
    </w:p>
    <w:p w14:paraId="492127EA" w14:textId="112035EA" w:rsidR="00C31063" w:rsidRDefault="00664B66" w:rsidP="00494056">
      <w:pPr>
        <w:pStyle w:val="BodyText"/>
        <w:spacing w:before="240"/>
      </w:pPr>
      <w:bookmarkStart w:id="128" w:name="_Hlk84433408"/>
      <w:r w:rsidRPr="00664B66">
        <w:rPr>
          <w:noProof/>
        </w:rPr>
        <w:drawing>
          <wp:anchor distT="0" distB="0" distL="114300" distR="114300" simplePos="0" relativeHeight="251658243" behindDoc="0" locked="0" layoutInCell="1" allowOverlap="1" wp14:anchorId="357545DE" wp14:editId="5F958E8B">
            <wp:simplePos x="0" y="0"/>
            <wp:positionH relativeFrom="column">
              <wp:posOffset>4687081</wp:posOffset>
            </wp:positionH>
            <wp:positionV relativeFrom="paragraph">
              <wp:posOffset>100183</wp:posOffset>
            </wp:positionV>
            <wp:extent cx="1477645" cy="1012825"/>
            <wp:effectExtent l="19050" t="19050" r="27305" b="15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a:extLst>
                        <a:ext uri="{28A0092B-C50C-407E-A947-70E740481C1C}">
                          <a14:useLocalDpi xmlns:a14="http://schemas.microsoft.com/office/drawing/2010/main"/>
                        </a:ext>
                      </a:extLst>
                    </a:blip>
                    <a:stretch>
                      <a:fillRect/>
                    </a:stretch>
                  </pic:blipFill>
                  <pic:spPr>
                    <a:xfrm>
                      <a:off x="0" y="0"/>
                      <a:ext cx="1477645" cy="10128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108332A4" w:rsidRPr="00C31063">
        <w:t xml:space="preserve">A key step in understanding the risks of the products you sell begins with knowing what products </w:t>
      </w:r>
      <w:r w:rsidR="00523AF7" w:rsidRPr="00C31063">
        <w:t>you</w:t>
      </w:r>
      <w:r w:rsidR="108332A4" w:rsidRPr="00C31063">
        <w:t xml:space="preserve"> have and the hazards or risks inherent to those products.  TESI supports this by including a product risk assessment </w:t>
      </w:r>
      <w:r w:rsidR="6B7DDDD9" w:rsidRPr="00C31063">
        <w:t>form</w:t>
      </w:r>
      <w:r w:rsidR="108332A4" w:rsidRPr="00C31063">
        <w:t xml:space="preserve"> to help identify products with potential dual-uses and provides a product database as a tool to manage your product inventory.</w:t>
      </w:r>
    </w:p>
    <w:p w14:paraId="6D024FA3" w14:textId="72B0462C" w:rsidR="00A6252A" w:rsidRDefault="00A6252A" w:rsidP="00494056">
      <w:pPr>
        <w:pStyle w:val="BodyText"/>
        <w:spacing w:before="240"/>
        <w:rPr>
          <w:noProof/>
        </w:rPr>
      </w:pPr>
      <w:r>
        <w:t>Clicking on t</w:t>
      </w:r>
      <w:r w:rsidRPr="007A7F17">
        <w:t xml:space="preserve">he </w:t>
      </w:r>
      <w:r w:rsidR="00C50B86">
        <w:t>TESI</w:t>
      </w:r>
      <w:r w:rsidRPr="007A7F17">
        <w:t xml:space="preserve"> </w:t>
      </w:r>
      <w:r w:rsidR="0006500F">
        <w:t>“</w:t>
      </w:r>
      <w:r w:rsidR="00C50B86" w:rsidRPr="006E5EF6">
        <w:rPr>
          <w:iCs/>
        </w:rPr>
        <w:t>Product</w:t>
      </w:r>
      <w:r w:rsidR="00EF5E8B" w:rsidRPr="006E5EF6">
        <w:rPr>
          <w:iCs/>
        </w:rPr>
        <w:t>s</w:t>
      </w:r>
      <w:r w:rsidR="0006500F">
        <w:rPr>
          <w:iCs/>
        </w:rPr>
        <w:t>”</w:t>
      </w:r>
      <w:r w:rsidRPr="0010719A">
        <w:rPr>
          <w:i/>
        </w:rPr>
        <w:t xml:space="preserve"> </w:t>
      </w:r>
      <w:r w:rsidRPr="007A7F17">
        <w:t xml:space="preserve">icon </w:t>
      </w:r>
      <w:r>
        <w:t xml:space="preserve">takes the user to </w:t>
      </w:r>
      <w:r w:rsidR="003F22CE">
        <w:t>the</w:t>
      </w:r>
      <w:r w:rsidRPr="001712E4">
        <w:t xml:space="preserve"> </w:t>
      </w:r>
      <w:r w:rsidR="00C50B86">
        <w:t>products</w:t>
      </w:r>
      <w:r w:rsidR="003F22CE">
        <w:t xml:space="preserve"> database</w:t>
      </w:r>
      <w:r w:rsidRPr="001712E4">
        <w:t xml:space="preserve">. </w:t>
      </w:r>
      <w:r w:rsidR="00C50B86">
        <w:t xml:space="preserve">Additional products </w:t>
      </w:r>
      <w:r w:rsidR="006469F7">
        <w:t>may be</w:t>
      </w:r>
      <w:r w:rsidR="005426DE">
        <w:t xml:space="preserve"> </w:t>
      </w:r>
      <w:r w:rsidR="00C50B86">
        <w:t xml:space="preserve">added to the catalog </w:t>
      </w:r>
      <w:r w:rsidR="007C28D9">
        <w:t xml:space="preserve">per Section </w:t>
      </w:r>
      <w:r w:rsidR="007C28D9">
        <w:fldChar w:fldCharType="begin"/>
      </w:r>
      <w:r w:rsidR="007C28D9">
        <w:instrText xml:space="preserve"> REF _Ref152663634 \r \h </w:instrText>
      </w:r>
      <w:r w:rsidR="007C28D9">
        <w:fldChar w:fldCharType="separate"/>
      </w:r>
      <w:r w:rsidR="00502F9A">
        <w:t>7.1.1</w:t>
      </w:r>
      <w:r w:rsidR="007C28D9">
        <w:fldChar w:fldCharType="end"/>
      </w:r>
      <w:r w:rsidR="00C50B86">
        <w:t>. Product</w:t>
      </w:r>
      <w:r w:rsidR="000065C5">
        <w:t>s</w:t>
      </w:r>
      <w:r w:rsidR="00C50B86">
        <w:t xml:space="preserve"> may also be imported to the list from another system</w:t>
      </w:r>
      <w:r w:rsidR="00FE30E2">
        <w:t>,</w:t>
      </w:r>
      <w:r w:rsidR="00C50B86">
        <w:t xml:space="preserve"> as described by </w:t>
      </w:r>
      <w:r w:rsidR="005B261A">
        <w:t>in</w:t>
      </w:r>
      <w:r w:rsidR="00923C73">
        <w:t xml:space="preserve"> </w:t>
      </w:r>
      <w:r w:rsidR="005B261A">
        <w:t xml:space="preserve">Section </w:t>
      </w:r>
      <w:r w:rsidR="0057651F">
        <w:fldChar w:fldCharType="begin"/>
      </w:r>
      <w:r w:rsidR="0057651F">
        <w:instrText xml:space="preserve"> REF _Ref184648036 \r \h </w:instrText>
      </w:r>
      <w:r w:rsidR="0057651F">
        <w:fldChar w:fldCharType="separate"/>
      </w:r>
      <w:r w:rsidR="0057651F">
        <w:t>A.2</w:t>
      </w:r>
      <w:r w:rsidR="0057651F">
        <w:fldChar w:fldCharType="end"/>
      </w:r>
      <w:r w:rsidR="007E3D18">
        <w:t>.</w:t>
      </w:r>
    </w:p>
    <w:p w14:paraId="4C8B6203" w14:textId="438D8974" w:rsidR="0033247A" w:rsidRDefault="007A7F17" w:rsidP="00D26E4A">
      <w:pPr>
        <w:pStyle w:val="Heading2"/>
      </w:pPr>
      <w:bookmarkStart w:id="129" w:name="_Toc184656634"/>
      <w:r>
        <w:t>Overview</w:t>
      </w:r>
      <w:r w:rsidR="008B4AD1">
        <w:t xml:space="preserve"> and Basics</w:t>
      </w:r>
      <w:bookmarkEnd w:id="129"/>
    </w:p>
    <w:bookmarkEnd w:id="128"/>
    <w:p w14:paraId="50F7379A" w14:textId="32EF117F" w:rsidR="00ED4162" w:rsidRDefault="003B0189" w:rsidP="00F94312">
      <w:pPr>
        <w:pStyle w:val="BodyText"/>
        <w:keepNext/>
      </w:pPr>
      <w:r>
        <w:t xml:space="preserve">Click the “Products” tile and </w:t>
      </w:r>
      <w:r w:rsidR="00B47200">
        <w:t xml:space="preserve">a </w:t>
      </w:r>
      <w:r w:rsidR="00C31230">
        <w:t xml:space="preserve">list </w:t>
      </w:r>
      <w:r w:rsidR="00B47200">
        <w:t xml:space="preserve">of products </w:t>
      </w:r>
      <w:r w:rsidR="00C31230">
        <w:t>appears on</w:t>
      </w:r>
      <w:r w:rsidR="00970CFF">
        <w:t xml:space="preserve"> the page</w:t>
      </w:r>
      <w:r w:rsidR="007F2FDC">
        <w:t xml:space="preserve">. </w:t>
      </w:r>
      <w:r w:rsidR="00970CFF">
        <w:t>B</w:t>
      </w:r>
      <w:r w:rsidR="00ED4162">
        <w:t xml:space="preserve">elow is a quick overview of the basic features and </w:t>
      </w:r>
      <w:r w:rsidR="00F20F31">
        <w:t xml:space="preserve">buttons </w:t>
      </w:r>
      <w:r w:rsidR="00ED4162">
        <w:t xml:space="preserve">on the </w:t>
      </w:r>
      <w:r w:rsidR="00C31230">
        <w:t>Products</w:t>
      </w:r>
      <w:r w:rsidR="00970CFF">
        <w:t xml:space="preserve"> </w:t>
      </w:r>
      <w:r w:rsidR="005F073A">
        <w:t>P</w:t>
      </w:r>
      <w:r w:rsidR="00ED4162">
        <w:t>age.</w:t>
      </w:r>
      <w:r w:rsidR="006C6C58">
        <w:t xml:space="preserve"> </w:t>
      </w:r>
      <w:r w:rsidR="00F94312" w:rsidRPr="00F94312">
        <w:t xml:space="preserve"> </w:t>
      </w:r>
    </w:p>
    <w:p w14:paraId="12B854EA" w14:textId="4EC25B9B" w:rsidR="00BE0276" w:rsidRDefault="006A788D" w:rsidP="008B17D8">
      <w:pPr>
        <w:pStyle w:val="BodyText"/>
        <w:keepNext/>
        <w:spacing w:after="0"/>
      </w:pPr>
      <w:r w:rsidRPr="006A788D">
        <w:rPr>
          <w:noProof/>
        </w:rPr>
        <w:drawing>
          <wp:inline distT="0" distB="0" distL="0" distR="0" wp14:anchorId="46F6DE34" wp14:editId="38334647">
            <wp:extent cx="5689795" cy="1745235"/>
            <wp:effectExtent l="190500" t="190500" r="196850" b="1981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a:ext>
                      </a:extLst>
                    </a:blip>
                    <a:stretch>
                      <a:fillRect/>
                    </a:stretch>
                  </pic:blipFill>
                  <pic:spPr>
                    <a:xfrm>
                      <a:off x="0" y="0"/>
                      <a:ext cx="5701432" cy="1748805"/>
                    </a:xfrm>
                    <a:prstGeom prst="rect">
                      <a:avLst/>
                    </a:prstGeom>
                    <a:ln>
                      <a:noFill/>
                    </a:ln>
                    <a:effectLst>
                      <a:outerShdw blurRad="190500" algn="tl" rotWithShape="0">
                        <a:srgbClr val="000000">
                          <a:alpha val="70000"/>
                        </a:srgbClr>
                      </a:outerShdw>
                    </a:effectLst>
                  </pic:spPr>
                </pic:pic>
              </a:graphicData>
            </a:graphic>
          </wp:inline>
        </w:drawing>
      </w:r>
    </w:p>
    <w:p w14:paraId="6ADC0700" w14:textId="4F30B512" w:rsidR="00ED4162" w:rsidRDefault="00917641" w:rsidP="00917641">
      <w:pPr>
        <w:pStyle w:val="Caption"/>
      </w:pPr>
      <w:bookmarkStart w:id="130" w:name="_Toc184656665"/>
      <w:r>
        <w:t xml:space="preserve">Figure </w:t>
      </w:r>
      <w:r w:rsidR="00502F9A">
        <w:fldChar w:fldCharType="begin"/>
      </w:r>
      <w:r w:rsidR="00502F9A">
        <w:instrText xml:space="preserve"> SEQ Figure \* ARABIC </w:instrText>
      </w:r>
      <w:r w:rsidR="00502F9A">
        <w:fldChar w:fldCharType="separate"/>
      </w:r>
      <w:r w:rsidR="00502F9A">
        <w:rPr>
          <w:noProof/>
        </w:rPr>
        <w:t>16</w:t>
      </w:r>
      <w:r w:rsidR="00502F9A">
        <w:rPr>
          <w:noProof/>
        </w:rPr>
        <w:fldChar w:fldCharType="end"/>
      </w:r>
      <w:r>
        <w:t xml:space="preserve">. </w:t>
      </w:r>
      <w:r w:rsidR="00BE0276">
        <w:t xml:space="preserve">Overview of the </w:t>
      </w:r>
      <w:r w:rsidR="00343E28">
        <w:t>TESI</w:t>
      </w:r>
      <w:r w:rsidR="00BE0276">
        <w:t xml:space="preserve"> </w:t>
      </w:r>
      <w:r w:rsidR="00343E28">
        <w:t>Product</w:t>
      </w:r>
      <w:r w:rsidR="004936E1">
        <w:t>s</w:t>
      </w:r>
      <w:r w:rsidR="00343E28" w:rsidDel="004936E1">
        <w:t xml:space="preserve"> </w:t>
      </w:r>
      <w:r w:rsidR="00B22AC1">
        <w:t>p</w:t>
      </w:r>
      <w:r w:rsidR="00021C11">
        <w:t>age</w:t>
      </w:r>
      <w:bookmarkEnd w:id="130"/>
    </w:p>
    <w:p w14:paraId="1B272219" w14:textId="33954E1C" w:rsidR="008E67A9" w:rsidRDefault="008E67A9" w:rsidP="005138DD">
      <w:pPr>
        <w:pStyle w:val="Heading3"/>
      </w:pPr>
      <w:bookmarkStart w:id="131" w:name="_Toc184656635"/>
      <w:bookmarkStart w:id="132" w:name="_Ref152663634"/>
      <w:r>
        <w:t>Products Page View</w:t>
      </w:r>
      <w:bookmarkEnd w:id="131"/>
    </w:p>
    <w:p w14:paraId="4242E30E" w14:textId="6A187E85" w:rsidR="00F619DE" w:rsidRDefault="66CEEB07" w:rsidP="00F2379B">
      <w:pPr>
        <w:pStyle w:val="BodyText"/>
      </w:pPr>
      <w:r>
        <w:t>This table include</w:t>
      </w:r>
      <w:r w:rsidR="71D7ED72">
        <w:t>s</w:t>
      </w:r>
      <w:r>
        <w:t xml:space="preserve"> the list of products entered in the “Product Risk Assessment”</w:t>
      </w:r>
      <w:r w:rsidR="090E0CD9">
        <w:t>.</w:t>
      </w:r>
      <w:r>
        <w:t xml:space="preserve"> </w:t>
      </w:r>
      <w:r w:rsidR="3405743B">
        <w:t xml:space="preserve">The “Hazards” column has </w:t>
      </w:r>
      <w:r w:rsidR="004A1EC3">
        <w:t>a red icon (</w:t>
      </w:r>
      <w:r w:rsidR="00E85F2F">
        <w:rPr>
          <w:noProof/>
        </w:rPr>
        <w:drawing>
          <wp:inline distT="0" distB="0" distL="0" distR="0" wp14:anchorId="1CF42255" wp14:editId="559B0C4A">
            <wp:extent cx="174625" cy="174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74625" cy="174625"/>
                    </a:xfrm>
                    <a:prstGeom prst="rect">
                      <a:avLst/>
                    </a:prstGeom>
                    <a:noFill/>
                    <a:ln>
                      <a:noFill/>
                    </a:ln>
                  </pic:spPr>
                </pic:pic>
              </a:graphicData>
            </a:graphic>
          </wp:inline>
        </w:drawing>
      </w:r>
      <w:r w:rsidR="004A1EC3">
        <w:t>)</w:t>
      </w:r>
      <w:r w:rsidR="3405743B">
        <w:t xml:space="preserve"> if the GHS</w:t>
      </w:r>
      <w:r w:rsidR="00956B47">
        <w:fldChar w:fldCharType="begin"/>
      </w:r>
      <w:r w:rsidR="00956B47">
        <w:instrText xml:space="preserve"> XE "</w:instrText>
      </w:r>
      <w:r w:rsidR="00956B47" w:rsidRPr="00B9549E">
        <w:instrText>GHS</w:instrText>
      </w:r>
      <w:r w:rsidR="00956B47">
        <w:instrText xml:space="preserve">" </w:instrText>
      </w:r>
      <w:r w:rsidR="00956B47">
        <w:fldChar w:fldCharType="end"/>
      </w:r>
      <w:r w:rsidR="3405743B">
        <w:t xml:space="preserve"> codes </w:t>
      </w:r>
      <w:r w:rsidR="00BF1F98">
        <w:t xml:space="preserve">(Globally Harmonized System of Classification and Labelling Chemicals) </w:t>
      </w:r>
      <w:r w:rsidR="3405743B">
        <w:t xml:space="preserve">entered in the “Product Risk Assessment” </w:t>
      </w:r>
      <w:r w:rsidR="002E0F89">
        <w:t xml:space="preserve">form </w:t>
      </w:r>
      <w:r w:rsidR="3405743B">
        <w:t>ha</w:t>
      </w:r>
      <w:r w:rsidR="002E0F89">
        <w:t>ve</w:t>
      </w:r>
      <w:r w:rsidR="3405743B">
        <w:t xml:space="preserve"> a red indicator.  This will appear as a red indicator on the Customer Order tab.  Your facility can manually edit this field based on its decision of the </w:t>
      </w:r>
      <w:r w:rsidR="002D4630">
        <w:t>h</w:t>
      </w:r>
      <w:r w:rsidR="3405743B">
        <w:t>azardous rating for a product. Additionally, if your company already has product information, you can directly add the information to this database.</w:t>
      </w:r>
    </w:p>
    <w:p w14:paraId="733BE98C" w14:textId="4DB3A002" w:rsidR="00D301EB" w:rsidRDefault="00C037A3" w:rsidP="00D301EB">
      <w:pPr>
        <w:pStyle w:val="Heading3"/>
        <w:rPr>
          <w:noProof/>
        </w:rPr>
      </w:pPr>
      <w:bookmarkStart w:id="133" w:name="_Toc155278050"/>
      <w:bookmarkStart w:id="134" w:name="_Toc155278114"/>
      <w:bookmarkStart w:id="135" w:name="_Toc155343036"/>
      <w:bookmarkStart w:id="136" w:name="_Toc155278051"/>
      <w:bookmarkStart w:id="137" w:name="_Toc155278115"/>
      <w:bookmarkStart w:id="138" w:name="_Toc155343037"/>
      <w:bookmarkStart w:id="139" w:name="_Toc155278052"/>
      <w:bookmarkStart w:id="140" w:name="_Toc155278116"/>
      <w:bookmarkStart w:id="141" w:name="_Toc155343038"/>
      <w:bookmarkStart w:id="142" w:name="_Toc155278053"/>
      <w:bookmarkStart w:id="143" w:name="_Toc155278117"/>
      <w:bookmarkStart w:id="144" w:name="_Toc155343039"/>
      <w:bookmarkStart w:id="145" w:name="_Toc184656636"/>
      <w:bookmarkEnd w:id="133"/>
      <w:bookmarkEnd w:id="134"/>
      <w:bookmarkEnd w:id="135"/>
      <w:bookmarkEnd w:id="136"/>
      <w:bookmarkEnd w:id="137"/>
      <w:bookmarkEnd w:id="138"/>
      <w:bookmarkEnd w:id="139"/>
      <w:bookmarkEnd w:id="140"/>
      <w:bookmarkEnd w:id="141"/>
      <w:bookmarkEnd w:id="142"/>
      <w:bookmarkEnd w:id="143"/>
      <w:bookmarkEnd w:id="144"/>
      <w:r>
        <w:rPr>
          <w:noProof/>
        </w:rPr>
        <w:t>Filter</w:t>
      </w:r>
      <w:r w:rsidR="00D301EB">
        <w:rPr>
          <w:noProof/>
        </w:rPr>
        <w:t xml:space="preserve"> Product Database</w:t>
      </w:r>
      <w:bookmarkEnd w:id="145"/>
    </w:p>
    <w:p w14:paraId="5C7BA382" w14:textId="77777777" w:rsidR="00D301EB" w:rsidRDefault="00D301EB" w:rsidP="00D301EB">
      <w:pPr>
        <w:pStyle w:val="BodyText"/>
      </w:pPr>
      <w:r>
        <w:t xml:space="preserve">From the Products Page, you can enter information into the search boxes under each column heading to filter your results. You can filter on multiple columns, if desired. </w:t>
      </w:r>
    </w:p>
    <w:p w14:paraId="0E3C919D" w14:textId="77777777" w:rsidR="00D301EB" w:rsidRDefault="00D301EB" w:rsidP="00166ADC">
      <w:r w:rsidRPr="00224C03">
        <w:rPr>
          <w:noProof/>
        </w:rPr>
        <w:lastRenderedPageBreak/>
        <w:drawing>
          <wp:inline distT="0" distB="0" distL="0" distR="0" wp14:anchorId="6CD0AF21" wp14:editId="6CFDFF00">
            <wp:extent cx="5586845" cy="1924596"/>
            <wp:effectExtent l="190500" t="190500" r="185420" b="1905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5" cstate="print">
                      <a:extLst>
                        <a:ext uri="{28A0092B-C50C-407E-A947-70E740481C1C}">
                          <a14:useLocalDpi xmlns:a14="http://schemas.microsoft.com/office/drawing/2010/main"/>
                        </a:ext>
                      </a:extLst>
                    </a:blip>
                    <a:stretch>
                      <a:fillRect/>
                    </a:stretch>
                  </pic:blipFill>
                  <pic:spPr>
                    <a:xfrm>
                      <a:off x="0" y="0"/>
                      <a:ext cx="5627273" cy="1938523"/>
                    </a:xfrm>
                    <a:prstGeom prst="rect">
                      <a:avLst/>
                    </a:prstGeom>
                    <a:ln>
                      <a:noFill/>
                    </a:ln>
                    <a:effectLst>
                      <a:outerShdw blurRad="190500" algn="tl" rotWithShape="0">
                        <a:srgbClr val="000000">
                          <a:alpha val="70000"/>
                        </a:srgbClr>
                      </a:outerShdw>
                    </a:effectLst>
                  </pic:spPr>
                </pic:pic>
              </a:graphicData>
            </a:graphic>
          </wp:inline>
        </w:drawing>
      </w:r>
    </w:p>
    <w:p w14:paraId="44AAF047" w14:textId="13D50259" w:rsidR="00D301EB" w:rsidRDefault="00D301EB" w:rsidP="00D301EB">
      <w:pPr>
        <w:pStyle w:val="Caption"/>
      </w:pPr>
      <w:bookmarkStart w:id="146" w:name="_Toc184656666"/>
      <w:r>
        <w:t xml:space="preserve">Figure </w:t>
      </w:r>
      <w:r w:rsidR="00166ADC">
        <w:fldChar w:fldCharType="begin"/>
      </w:r>
      <w:r w:rsidR="00166ADC">
        <w:instrText>SEQ Figure \* ARABIC</w:instrText>
      </w:r>
      <w:r w:rsidR="00166ADC">
        <w:fldChar w:fldCharType="separate"/>
      </w:r>
      <w:r w:rsidR="00502F9A">
        <w:rPr>
          <w:noProof/>
        </w:rPr>
        <w:t>17</w:t>
      </w:r>
      <w:r w:rsidR="00166ADC">
        <w:fldChar w:fldCharType="end"/>
      </w:r>
      <w:r w:rsidR="00166ADC">
        <w:t>.</w:t>
      </w:r>
      <w:r>
        <w:t xml:space="preserve"> Action buttons on Products</w:t>
      </w:r>
      <w:r w:rsidR="00166ADC">
        <w:t xml:space="preserve"> </w:t>
      </w:r>
      <w:r w:rsidR="00E85F2F">
        <w:t>p</w:t>
      </w:r>
      <w:r>
        <w:t>age</w:t>
      </w:r>
      <w:bookmarkEnd w:id="146"/>
    </w:p>
    <w:p w14:paraId="0A313CAE" w14:textId="0B077327" w:rsidR="005138DD" w:rsidRDefault="005138DD" w:rsidP="005138DD">
      <w:pPr>
        <w:pStyle w:val="Heading3"/>
      </w:pPr>
      <w:bookmarkStart w:id="147" w:name="_Ref155277967"/>
      <w:bookmarkStart w:id="148" w:name="_Toc184656637"/>
      <w:r>
        <w:t>Adding a New Product</w:t>
      </w:r>
      <w:bookmarkEnd w:id="132"/>
      <w:bookmarkEnd w:id="147"/>
      <w:bookmarkEnd w:id="148"/>
    </w:p>
    <w:p w14:paraId="54E1864D" w14:textId="57BDEE68" w:rsidR="00265329" w:rsidRDefault="4B1DDFDF" w:rsidP="00822B6D">
      <w:pPr>
        <w:pStyle w:val="BodyText"/>
      </w:pPr>
      <w:r>
        <w:t>Click the “Add Product” button to create a new product.</w:t>
      </w:r>
      <w:r w:rsidR="1B952F93">
        <w:t xml:space="preserve"> For each product that is sold</w:t>
      </w:r>
      <w:r w:rsidR="00BF1F98">
        <w:t>,</w:t>
      </w:r>
      <w:r w:rsidR="1B952F93">
        <w:t xml:space="preserve"> the company will need to complete the information in the “Product Risk Assessment” </w:t>
      </w:r>
      <w:r w:rsidR="0FA8884F">
        <w:t>form</w:t>
      </w:r>
      <w:r w:rsidR="1B952F93">
        <w:t xml:space="preserve"> to determine the hazards and risks of the products. This page is designed to be completed by a person at the facility that is knowledgeable about the products</w:t>
      </w:r>
      <w:r w:rsidR="006A7A81">
        <w:t>,</w:t>
      </w:r>
      <w:r w:rsidR="1B952F93">
        <w:t xml:space="preserve"> such as the facility’s management or Safety and Security Officer. This page should be filled out prior to a customer sale and is used to populate the “Product Inventory” worksheet. Information about </w:t>
      </w:r>
      <w:r w:rsidR="00D43372">
        <w:t xml:space="preserve">chemicals </w:t>
      </w:r>
      <w:r w:rsidR="1B952F93">
        <w:t>can be found in a variety of places. For example</w:t>
      </w:r>
      <w:r w:rsidR="26526E23">
        <w:t>,</w:t>
      </w:r>
      <w:r w:rsidR="1B952F93">
        <w:t xml:space="preserve"> chemical hazards can be found on a Safety Data Sheet (SDS) provided by the product manufacturer or searched online at </w:t>
      </w:r>
      <w:hyperlink r:id="rId46" w:history="1">
        <w:r w:rsidR="1B952F93" w:rsidRPr="0C393C66">
          <w:rPr>
            <w:rStyle w:val="Hyperlink"/>
          </w:rPr>
          <w:t>PubMed</w:t>
        </w:r>
      </w:hyperlink>
      <w:r w:rsidR="1B952F93">
        <w:t xml:space="preserve"> and the </w:t>
      </w:r>
      <w:hyperlink r:id="rId47" w:history="1">
        <w:r w:rsidR="001B699D" w:rsidRPr="001B699D">
          <w:rPr>
            <w:rStyle w:val="Hyperlink"/>
          </w:rPr>
          <w:t>Europeans Chemicals Agency</w:t>
        </w:r>
      </w:hyperlink>
      <w:r w:rsidR="1B952F93">
        <w:t xml:space="preserve"> (ECHA) website. </w:t>
      </w:r>
      <w:r w:rsidR="00822B6D" w:rsidRPr="00822B6D">
        <w:t>Known security concerns related to a chemical can be found on various international lists such as The Australia Group, OPCW, and</w:t>
      </w:r>
      <w:r w:rsidR="00822B6D">
        <w:t xml:space="preserve"> </w:t>
      </w:r>
      <w:r w:rsidR="00822B6D" w:rsidRPr="00822B6D">
        <w:t xml:space="preserve">Wassenaar Arrangement (See </w:t>
      </w:r>
      <w:r w:rsidR="00822B6D">
        <w:fldChar w:fldCharType="begin"/>
      </w:r>
      <w:r w:rsidR="00822B6D">
        <w:instrText xml:space="preserve"> REF _Ref84857099 \w </w:instrText>
      </w:r>
      <w:r w:rsidR="00822B6D">
        <w:fldChar w:fldCharType="separate"/>
      </w:r>
      <w:r w:rsidR="0043513E">
        <w:t>A.3</w:t>
      </w:r>
      <w:r w:rsidR="00822B6D">
        <w:fldChar w:fldCharType="end"/>
      </w:r>
      <w:r w:rsidR="0043513E">
        <w:t>,</w:t>
      </w:r>
      <w:r w:rsidR="00822B6D">
        <w:t xml:space="preserve"> </w:t>
      </w:r>
      <w:r w:rsidR="00822B6D">
        <w:fldChar w:fldCharType="begin"/>
      </w:r>
      <w:r w:rsidR="00822B6D">
        <w:instrText xml:space="preserve"> REF _Ref84857099 </w:instrText>
      </w:r>
      <w:r w:rsidR="00822B6D">
        <w:fldChar w:fldCharType="separate"/>
      </w:r>
      <w:r w:rsidR="0043513E" w:rsidRPr="004038BA">
        <w:t>Definitions</w:t>
      </w:r>
      <w:r w:rsidR="00822B6D">
        <w:fldChar w:fldCharType="end"/>
      </w:r>
      <w:r w:rsidR="00822B6D" w:rsidRPr="00822B6D">
        <w:t xml:space="preserve"> for more details). The Product Risk Assessment worksheet (shown in </w:t>
      </w:r>
      <w:r w:rsidR="001277B9">
        <w:fldChar w:fldCharType="begin"/>
      </w:r>
      <w:r w:rsidR="001277B9">
        <w:instrText xml:space="preserve"> REF _Ref177376380 \h </w:instrText>
      </w:r>
      <w:r w:rsidR="001277B9">
        <w:fldChar w:fldCharType="separate"/>
      </w:r>
      <w:r w:rsidR="001277B9">
        <w:t xml:space="preserve">Figure </w:t>
      </w:r>
      <w:r w:rsidR="001277B9">
        <w:rPr>
          <w:noProof/>
        </w:rPr>
        <w:t>18</w:t>
      </w:r>
      <w:r w:rsidR="001277B9">
        <w:fldChar w:fldCharType="end"/>
      </w:r>
      <w:r w:rsidR="001277B9">
        <w:t xml:space="preserve"> </w:t>
      </w:r>
      <w:r w:rsidR="00822B6D" w:rsidRPr="00822B6D">
        <w:t>below) includes a variety of sections to be completed. This worksheet can be redesigned to meet the facility’s needs. The current worksheet includes nine sections initially designed for a chemical product risk assessment.</w:t>
      </w:r>
    </w:p>
    <w:p w14:paraId="58730363" w14:textId="2B1EB2BF" w:rsidR="00397258" w:rsidRDefault="002B2ABF" w:rsidP="005138DD">
      <w:pPr>
        <w:pStyle w:val="BodyText"/>
      </w:pPr>
      <w:r>
        <w:t xml:space="preserve">The </w:t>
      </w:r>
      <w:r w:rsidR="00397258">
        <w:t>page contain</w:t>
      </w:r>
      <w:r w:rsidR="00EB27B8">
        <w:t>s</w:t>
      </w:r>
      <w:r w:rsidR="00397258">
        <w:t xml:space="preserve"> the following fields:</w:t>
      </w:r>
    </w:p>
    <w:p w14:paraId="239440B7" w14:textId="2C6FF129" w:rsidR="00ED11EB" w:rsidRDefault="2A82C666" w:rsidP="00ED11EB">
      <w:pPr>
        <w:pStyle w:val="Bulletlist"/>
      </w:pPr>
      <w:r w:rsidRPr="0C393C66">
        <w:rPr>
          <w:b/>
          <w:bCs/>
        </w:rPr>
        <w:t>Product ID</w:t>
      </w:r>
      <w:r w:rsidR="173288ED">
        <w:t>:</w:t>
      </w:r>
      <w:r w:rsidR="79CCBD8F">
        <w:t xml:space="preserve"> How the product is identified by the company for inventory purposes</w:t>
      </w:r>
      <w:r w:rsidR="00D1392F">
        <w:t>;</w:t>
      </w:r>
      <w:r w:rsidR="79CCBD8F">
        <w:t xml:space="preserve"> this may be letters, numbers, or combination of letters and numbers. </w:t>
      </w:r>
    </w:p>
    <w:p w14:paraId="098371A5" w14:textId="4D4FD9B3" w:rsidR="00ED11EB" w:rsidRDefault="5FBE8A00" w:rsidP="00ED11EB">
      <w:pPr>
        <w:pStyle w:val="Bulletlist"/>
      </w:pPr>
      <w:r w:rsidRPr="0C393C66">
        <w:rPr>
          <w:b/>
          <w:bCs/>
        </w:rPr>
        <w:t>Product</w:t>
      </w:r>
      <w:r w:rsidR="173288ED">
        <w:t>:</w:t>
      </w:r>
      <w:r w:rsidR="79CCBD8F">
        <w:t xml:space="preserve"> The name of the product as it will be sold to customers (e.g., Chlorine, Window Cleaner)</w:t>
      </w:r>
      <w:r w:rsidR="00E55415">
        <w:t>.</w:t>
      </w:r>
    </w:p>
    <w:p w14:paraId="12AB6D28" w14:textId="51B62EEE" w:rsidR="00ED11EB" w:rsidRDefault="79CCBD8F" w:rsidP="00ED11EB">
      <w:pPr>
        <w:pStyle w:val="Bulletlist"/>
      </w:pPr>
      <w:r w:rsidRPr="0C393C66">
        <w:rPr>
          <w:b/>
          <w:bCs/>
        </w:rPr>
        <w:t>CAS</w:t>
      </w:r>
      <w:r w:rsidR="00C26EED">
        <w:rPr>
          <w:b/>
          <w:bCs/>
        </w:rPr>
        <w:fldChar w:fldCharType="begin"/>
      </w:r>
      <w:r w:rsidR="00C26EED">
        <w:instrText xml:space="preserve"> XE "</w:instrText>
      </w:r>
      <w:r w:rsidR="00C26EED" w:rsidRPr="000117FF">
        <w:rPr>
          <w:b/>
          <w:bCs/>
        </w:rPr>
        <w:instrText>CAS</w:instrText>
      </w:r>
      <w:r w:rsidR="00C26EED">
        <w:instrText xml:space="preserve">" </w:instrText>
      </w:r>
      <w:r w:rsidR="00C26EED">
        <w:rPr>
          <w:b/>
          <w:bCs/>
        </w:rPr>
        <w:fldChar w:fldCharType="end"/>
      </w:r>
      <w:r w:rsidR="701ACFBC" w:rsidRPr="0C393C66">
        <w:rPr>
          <w:b/>
          <w:bCs/>
        </w:rPr>
        <w:t xml:space="preserve"> Number</w:t>
      </w:r>
      <w:r w:rsidR="173288ED">
        <w:t>:</w:t>
      </w:r>
      <w:r>
        <w:t xml:space="preserve"> The CAS number for ALL chemicals found in the product. A CAS number is a numeric </w:t>
      </w:r>
      <w:r w:rsidR="003347E9">
        <w:t xml:space="preserve">identifier </w:t>
      </w:r>
      <w:r>
        <w:t>that is unique for a chemical and may contain up to 10 digits. For example</w:t>
      </w:r>
      <w:r w:rsidR="083908B4">
        <w:t>,</w:t>
      </w:r>
      <w:r>
        <w:t xml:space="preserve"> caffeine has a CAS number of 58-08-2. CAS numbers may be found by doing a search at </w:t>
      </w:r>
      <w:hyperlink r:id="rId48" w:history="1">
        <w:r w:rsidR="00715C98" w:rsidRPr="00614CE0">
          <w:rPr>
            <w:rStyle w:val="Hyperlink"/>
          </w:rPr>
          <w:t>https://commonchemistry.cas.org</w:t>
        </w:r>
      </w:hyperlink>
      <w:r w:rsidR="00715C98">
        <w:t xml:space="preserve"> </w:t>
      </w:r>
      <w:r w:rsidR="00AA6C93">
        <w:t>(</w:t>
      </w:r>
      <w:r>
        <w:t>if you know the name of the chemical</w:t>
      </w:r>
      <w:r w:rsidR="00AA6C93">
        <w:t>)</w:t>
      </w:r>
      <w:r>
        <w:t xml:space="preserve">. </w:t>
      </w:r>
      <w:r w:rsidR="00F84D33">
        <w:t xml:space="preserve">If you do not find the chemical there, you can sometimes find it </w:t>
      </w:r>
      <w:r w:rsidR="006723B4">
        <w:t>by</w:t>
      </w:r>
      <w:r w:rsidR="00F84D33">
        <w:t xml:space="preserve"> doing a general internet search. </w:t>
      </w:r>
      <w:r>
        <w:t xml:space="preserve">CAS numbers can also be found in SDS sheets from the manufacturer of the chemical or mixture. CAS </w:t>
      </w:r>
      <w:r w:rsidR="00D43372">
        <w:t xml:space="preserve">numbers </w:t>
      </w:r>
      <w:r>
        <w:t xml:space="preserve">should be put into </w:t>
      </w:r>
      <w:r w:rsidR="00D43372">
        <w:t>TESI</w:t>
      </w:r>
      <w:r>
        <w:t xml:space="preserve"> without dashes (for example</w:t>
      </w:r>
      <w:r w:rsidR="00244325">
        <w:t>,</w:t>
      </w:r>
      <w:r>
        <w:t xml:space="preserve"> caffeine would be put in as 58082 for CAS 58-08-2) and multiple CAS numbers can be </w:t>
      </w:r>
      <w:r w:rsidR="00DF4109">
        <w:t>entered,</w:t>
      </w:r>
      <w:r>
        <w:t xml:space="preserve"> with a comma separating </w:t>
      </w:r>
      <w:r>
        <w:lastRenderedPageBreak/>
        <w:t>each CAS. A</w:t>
      </w:r>
      <w:r w:rsidR="173288ED">
        <w:t xml:space="preserve">n orange </w:t>
      </w:r>
      <w:r>
        <w:t xml:space="preserve">flag indicates that a chemical in the product is identified as a potential dual-use chemical due to inclusion on chemicals of concern </w:t>
      </w:r>
      <w:r w:rsidR="00D43372">
        <w:t>lists by the CWC</w:t>
      </w:r>
      <w:r w:rsidR="00956B47">
        <w:fldChar w:fldCharType="begin"/>
      </w:r>
      <w:r w:rsidR="00956B47">
        <w:instrText xml:space="preserve"> XE "</w:instrText>
      </w:r>
      <w:r w:rsidR="00956B47" w:rsidRPr="00B9549E">
        <w:instrText>CWC</w:instrText>
      </w:r>
      <w:r w:rsidR="00956B47">
        <w:instrText xml:space="preserve">" </w:instrText>
      </w:r>
      <w:r w:rsidR="00956B47">
        <w:fldChar w:fldCharType="end"/>
      </w:r>
      <w:r w:rsidR="00D43372">
        <w:t xml:space="preserve"> </w:t>
      </w:r>
      <w:r>
        <w:t xml:space="preserve">or the Australia Group. </w:t>
      </w:r>
    </w:p>
    <w:p w14:paraId="5587636F" w14:textId="40528CA5" w:rsidR="00ED11EB" w:rsidRDefault="79CCBD8F" w:rsidP="00ED11EB">
      <w:pPr>
        <w:pStyle w:val="Bulletlist"/>
      </w:pPr>
      <w:r w:rsidRPr="0C393C66">
        <w:rPr>
          <w:b/>
          <w:bCs/>
        </w:rPr>
        <w:t xml:space="preserve">Physical </w:t>
      </w:r>
      <w:r w:rsidR="3DFEFC6D" w:rsidRPr="0C393C66">
        <w:rPr>
          <w:b/>
          <w:bCs/>
        </w:rPr>
        <w:t>S</w:t>
      </w:r>
      <w:r w:rsidRPr="0C393C66">
        <w:rPr>
          <w:b/>
          <w:bCs/>
        </w:rPr>
        <w:t>tate</w:t>
      </w:r>
      <w:r w:rsidR="173288ED">
        <w:t>:</w:t>
      </w:r>
      <w:r>
        <w:t xml:space="preserve"> Solid, liquid, or gas</w:t>
      </w:r>
      <w:r w:rsidR="00E55415">
        <w:t>.</w:t>
      </w:r>
    </w:p>
    <w:p w14:paraId="45FE733D" w14:textId="179B74EE" w:rsidR="00ED11EB" w:rsidRDefault="79CCBD8F" w:rsidP="00ED11EB">
      <w:pPr>
        <w:pStyle w:val="Bulletlist"/>
      </w:pPr>
      <w:r w:rsidRPr="0C393C66">
        <w:rPr>
          <w:b/>
          <w:bCs/>
        </w:rPr>
        <w:t>Packaging</w:t>
      </w:r>
      <w:r w:rsidR="173288ED">
        <w:t>:</w:t>
      </w:r>
      <w:r>
        <w:t xml:space="preserve"> The product packaging (e.g., amber glass bottle, plastic bottle, etc.)</w:t>
      </w:r>
      <w:r w:rsidR="00E55415">
        <w:t>.</w:t>
      </w:r>
    </w:p>
    <w:p w14:paraId="4D97C3CD" w14:textId="55334D55" w:rsidR="00ED11EB" w:rsidRDefault="00E85F2F" w:rsidP="00ED11EB">
      <w:pPr>
        <w:pStyle w:val="Bulletlist"/>
      </w:pPr>
      <w:r>
        <w:rPr>
          <w:b/>
          <w:bCs/>
        </w:rPr>
        <w:t>Size</w:t>
      </w:r>
      <w:r w:rsidR="173288ED">
        <w:t>:</w:t>
      </w:r>
      <w:r w:rsidR="79CCBD8F">
        <w:t xml:space="preserve"> The quantity the product is sold as (e.g., 1</w:t>
      </w:r>
      <w:r w:rsidR="004B278A">
        <w:t xml:space="preserve"> </w:t>
      </w:r>
      <w:r w:rsidR="79CCBD8F">
        <w:t>L, 2 kg, etc.)</w:t>
      </w:r>
      <w:r w:rsidR="00E55415">
        <w:t>.</w:t>
      </w:r>
    </w:p>
    <w:p w14:paraId="5FEE61EF" w14:textId="77683C8E" w:rsidR="00E26B39" w:rsidRDefault="79CCBD8F" w:rsidP="00ED11EB">
      <w:pPr>
        <w:pStyle w:val="Bulletlist"/>
      </w:pPr>
      <w:r w:rsidRPr="0C393C66">
        <w:rPr>
          <w:b/>
          <w:bCs/>
        </w:rPr>
        <w:t>GHS</w:t>
      </w:r>
      <w:r w:rsidR="00956B47">
        <w:rPr>
          <w:b/>
          <w:bCs/>
        </w:rPr>
        <w:fldChar w:fldCharType="begin"/>
      </w:r>
      <w:r w:rsidR="00956B47">
        <w:instrText xml:space="preserve"> XE "</w:instrText>
      </w:r>
      <w:r w:rsidR="00956B47" w:rsidRPr="00B9549E">
        <w:instrText>GHS</w:instrText>
      </w:r>
      <w:r w:rsidR="00956B47">
        <w:instrText xml:space="preserve">" </w:instrText>
      </w:r>
      <w:r w:rsidR="00956B47">
        <w:rPr>
          <w:b/>
          <w:bCs/>
        </w:rPr>
        <w:fldChar w:fldCharType="end"/>
      </w:r>
      <w:r w:rsidRPr="0C393C66">
        <w:rPr>
          <w:b/>
          <w:bCs/>
        </w:rPr>
        <w:t xml:space="preserve"> </w:t>
      </w:r>
      <w:r w:rsidR="5D831FC6" w:rsidRPr="0C393C66">
        <w:rPr>
          <w:b/>
          <w:bCs/>
        </w:rPr>
        <w:t xml:space="preserve">Hazard </w:t>
      </w:r>
      <w:r w:rsidRPr="0C393C66">
        <w:rPr>
          <w:b/>
          <w:bCs/>
        </w:rPr>
        <w:t>Codes</w:t>
      </w:r>
      <w:r w:rsidR="173288ED">
        <w:t>:</w:t>
      </w:r>
      <w:r>
        <w:t xml:space="preserve"> GHS Codes are part of the Globally Harmonized System of Classification and Labelling Chemicals and provide a set of standardized phrases that relate to hazards associated with a chemical. Each </w:t>
      </w:r>
      <w:r w:rsidR="14C25034">
        <w:t xml:space="preserve">GHS </w:t>
      </w:r>
      <w:r>
        <w:t xml:space="preserve">code is the letter H followed by a three-digit number. For example, H200 indicates Unstable Explosive and H300 indicates Fatal if Swallowed. This information can be found on the SDS or at PubMed for a given chemical. Indicators in this section identify chemicals </w:t>
      </w:r>
      <w:r w:rsidR="00825062">
        <w:t>that</w:t>
      </w:r>
      <w:r>
        <w:t xml:space="preserve"> can cause damage to people or the environment. Many chemicals have more than one GHS code and all the GHS codes for a chemical mixture should be entered. The table below shows the </w:t>
      </w:r>
      <w:r w:rsidR="005C4EA6">
        <w:t xml:space="preserve">GHS H-codes and corresponding hazard statements </w:t>
      </w:r>
      <w:r>
        <w:t>that</w:t>
      </w:r>
      <w:r w:rsidR="00D52088">
        <w:t xml:space="preserve"> will display a red</w:t>
      </w:r>
      <w:r>
        <w:t xml:space="preserve"> flag. </w:t>
      </w:r>
    </w:p>
    <w:p w14:paraId="5FAE370C" w14:textId="62640278" w:rsidR="00B5346E" w:rsidRPr="00B5346E" w:rsidRDefault="00B5346E" w:rsidP="006E5EF6">
      <w:pPr>
        <w:pStyle w:val="Caption"/>
      </w:pPr>
      <w:bookmarkStart w:id="149" w:name="_Toc184656676"/>
      <w:r>
        <w:t xml:space="preserve">Table </w:t>
      </w:r>
      <w:r>
        <w:fldChar w:fldCharType="begin"/>
      </w:r>
      <w:r>
        <w:instrText xml:space="preserve"> SEQ Table \* ARABIC </w:instrText>
      </w:r>
      <w:r>
        <w:fldChar w:fldCharType="separate"/>
      </w:r>
      <w:r>
        <w:rPr>
          <w:noProof/>
        </w:rPr>
        <w:t>1</w:t>
      </w:r>
      <w:r>
        <w:fldChar w:fldCharType="end"/>
      </w:r>
      <w:r>
        <w:t>. GHS H-codes</w:t>
      </w:r>
      <w:bookmarkEnd w:id="149"/>
    </w:p>
    <w:tbl>
      <w:tblPr>
        <w:tblStyle w:val="TableGrid"/>
        <w:tblW w:w="0" w:type="auto"/>
        <w:tblLook w:val="04A0" w:firstRow="1" w:lastRow="0" w:firstColumn="1" w:lastColumn="0" w:noHBand="0" w:noVBand="1"/>
      </w:tblPr>
      <w:tblGrid>
        <w:gridCol w:w="716"/>
        <w:gridCol w:w="3600"/>
        <w:gridCol w:w="236"/>
        <w:gridCol w:w="720"/>
        <w:gridCol w:w="4044"/>
      </w:tblGrid>
      <w:tr w:rsidR="00B5346E" w14:paraId="18E20351" w14:textId="77777777" w:rsidTr="00B5346E">
        <w:tc>
          <w:tcPr>
            <w:tcW w:w="716" w:type="dxa"/>
            <w:shd w:val="clear" w:color="auto" w:fill="B4C6E7" w:themeFill="accent1" w:themeFillTint="66"/>
          </w:tcPr>
          <w:p w14:paraId="630F2594" w14:textId="5A3AD3F2" w:rsidR="00B5346E" w:rsidRPr="00B0112A" w:rsidRDefault="00B5346E" w:rsidP="00B5346E">
            <w:pPr>
              <w:pStyle w:val="WPTableHead"/>
            </w:pPr>
            <w:r w:rsidRPr="00B0112A">
              <w:t>Code</w:t>
            </w:r>
          </w:p>
        </w:tc>
        <w:tc>
          <w:tcPr>
            <w:tcW w:w="3600" w:type="dxa"/>
            <w:shd w:val="clear" w:color="auto" w:fill="D9D9D9" w:themeFill="background1" w:themeFillShade="D9"/>
          </w:tcPr>
          <w:p w14:paraId="572196E0" w14:textId="45E6B40E" w:rsidR="00B5346E" w:rsidRDefault="00B5346E" w:rsidP="00B5346E">
            <w:pPr>
              <w:pStyle w:val="WPTableHead"/>
            </w:pPr>
            <w:r>
              <w:t>Hazard Statement</w:t>
            </w:r>
          </w:p>
        </w:tc>
        <w:tc>
          <w:tcPr>
            <w:tcW w:w="236" w:type="dxa"/>
            <w:shd w:val="clear" w:color="auto" w:fill="7F7F7F" w:themeFill="text1" w:themeFillTint="80"/>
          </w:tcPr>
          <w:p w14:paraId="3EA5EFBC" w14:textId="77777777" w:rsidR="00B5346E" w:rsidRDefault="00B5346E" w:rsidP="00B5346E">
            <w:pPr>
              <w:pStyle w:val="WPTableHead"/>
            </w:pPr>
          </w:p>
        </w:tc>
        <w:tc>
          <w:tcPr>
            <w:tcW w:w="720" w:type="dxa"/>
            <w:shd w:val="clear" w:color="auto" w:fill="B4C6E7" w:themeFill="accent1" w:themeFillTint="66"/>
          </w:tcPr>
          <w:p w14:paraId="7EEAC966" w14:textId="4B4415F5" w:rsidR="00B5346E" w:rsidRPr="00B0112A" w:rsidRDefault="00B5346E" w:rsidP="00B5346E">
            <w:pPr>
              <w:pStyle w:val="WPTableHead"/>
            </w:pPr>
            <w:r w:rsidRPr="00B0112A">
              <w:t>Code</w:t>
            </w:r>
          </w:p>
        </w:tc>
        <w:tc>
          <w:tcPr>
            <w:tcW w:w="4044" w:type="dxa"/>
            <w:shd w:val="clear" w:color="auto" w:fill="D9D9D9" w:themeFill="background1" w:themeFillShade="D9"/>
          </w:tcPr>
          <w:p w14:paraId="103D408C" w14:textId="6317CE82" w:rsidR="00B5346E" w:rsidRDefault="00B5346E" w:rsidP="00B5346E">
            <w:pPr>
              <w:pStyle w:val="WPTableHead"/>
            </w:pPr>
            <w:r>
              <w:t>Hazard Statement</w:t>
            </w:r>
          </w:p>
        </w:tc>
      </w:tr>
      <w:tr w:rsidR="00B5346E" w14:paraId="24E959E5" w14:textId="77777777" w:rsidTr="00B5346E">
        <w:tc>
          <w:tcPr>
            <w:tcW w:w="716" w:type="dxa"/>
            <w:shd w:val="clear" w:color="auto" w:fill="B4C6E7" w:themeFill="accent1" w:themeFillTint="66"/>
          </w:tcPr>
          <w:p w14:paraId="31A606B4" w14:textId="41127BD5" w:rsidR="00B5346E" w:rsidRPr="00B0112A" w:rsidRDefault="00B5346E" w:rsidP="00B0112A">
            <w:pPr>
              <w:pStyle w:val="WPTableText"/>
              <w:rPr>
                <w:b/>
              </w:rPr>
            </w:pPr>
            <w:r w:rsidRPr="00B0112A">
              <w:rPr>
                <w:b/>
              </w:rPr>
              <w:t>H204</w:t>
            </w:r>
          </w:p>
        </w:tc>
        <w:tc>
          <w:tcPr>
            <w:tcW w:w="3600" w:type="dxa"/>
          </w:tcPr>
          <w:p w14:paraId="495BFDC8" w14:textId="7D256A8C" w:rsidR="00B5346E" w:rsidRDefault="00B5346E" w:rsidP="00B0112A">
            <w:pPr>
              <w:pStyle w:val="WPTableText"/>
              <w:rPr>
                <w:bCs/>
              </w:rPr>
            </w:pPr>
            <w:r w:rsidRPr="006C5793">
              <w:t>Fire or projection hazard</w:t>
            </w:r>
          </w:p>
        </w:tc>
        <w:tc>
          <w:tcPr>
            <w:tcW w:w="236" w:type="dxa"/>
            <w:shd w:val="clear" w:color="auto" w:fill="7F7F7F" w:themeFill="text1" w:themeFillTint="80"/>
          </w:tcPr>
          <w:p w14:paraId="6923CC0D" w14:textId="77777777" w:rsidR="00B5346E" w:rsidRDefault="00B5346E" w:rsidP="00B0112A">
            <w:pPr>
              <w:pStyle w:val="WPTableText"/>
              <w:rPr>
                <w:bCs/>
              </w:rPr>
            </w:pPr>
          </w:p>
        </w:tc>
        <w:tc>
          <w:tcPr>
            <w:tcW w:w="720" w:type="dxa"/>
            <w:shd w:val="clear" w:color="auto" w:fill="B4C6E7" w:themeFill="accent1" w:themeFillTint="66"/>
          </w:tcPr>
          <w:p w14:paraId="1D580C3B" w14:textId="56E69BAA" w:rsidR="00B5346E" w:rsidRPr="00B0112A" w:rsidRDefault="00B5346E" w:rsidP="00B0112A">
            <w:pPr>
              <w:pStyle w:val="WPTableText"/>
              <w:rPr>
                <w:b/>
              </w:rPr>
            </w:pPr>
            <w:r w:rsidRPr="00B0112A">
              <w:rPr>
                <w:b/>
              </w:rPr>
              <w:t>H282</w:t>
            </w:r>
          </w:p>
        </w:tc>
        <w:tc>
          <w:tcPr>
            <w:tcW w:w="4044" w:type="dxa"/>
          </w:tcPr>
          <w:p w14:paraId="55D9F06D" w14:textId="67EEA72A" w:rsidR="00B5346E" w:rsidRDefault="00B5346E" w:rsidP="00B0112A">
            <w:pPr>
              <w:pStyle w:val="WPTableText"/>
              <w:rPr>
                <w:bCs/>
              </w:rPr>
            </w:pPr>
            <w:r w:rsidRPr="006C5793">
              <w:t>Extremely flammable chemical under pressure: may explode if heated</w:t>
            </w:r>
          </w:p>
        </w:tc>
      </w:tr>
      <w:tr w:rsidR="00B5346E" w14:paraId="2558CEC1" w14:textId="77777777" w:rsidTr="00B5346E">
        <w:tc>
          <w:tcPr>
            <w:tcW w:w="716" w:type="dxa"/>
            <w:shd w:val="clear" w:color="auto" w:fill="B4C6E7" w:themeFill="accent1" w:themeFillTint="66"/>
          </w:tcPr>
          <w:p w14:paraId="272A66EE" w14:textId="1F758AB3" w:rsidR="00B5346E" w:rsidRPr="00B0112A" w:rsidRDefault="00B5346E" w:rsidP="00B0112A">
            <w:pPr>
              <w:pStyle w:val="WPTableText"/>
              <w:rPr>
                <w:b/>
              </w:rPr>
            </w:pPr>
            <w:r w:rsidRPr="00B0112A">
              <w:rPr>
                <w:b/>
              </w:rPr>
              <w:t>H206</w:t>
            </w:r>
          </w:p>
        </w:tc>
        <w:tc>
          <w:tcPr>
            <w:tcW w:w="3600" w:type="dxa"/>
          </w:tcPr>
          <w:p w14:paraId="20BB8FE8" w14:textId="7B56C905" w:rsidR="00B5346E" w:rsidRDefault="00B5346E" w:rsidP="00B0112A">
            <w:pPr>
              <w:pStyle w:val="WPTableText"/>
              <w:rPr>
                <w:bCs/>
              </w:rPr>
            </w:pPr>
            <w:r w:rsidRPr="006C5793">
              <w:t>Fire, blast or projection hazard; increased risk of explosion if desensitizing agent is reduced</w:t>
            </w:r>
          </w:p>
        </w:tc>
        <w:tc>
          <w:tcPr>
            <w:tcW w:w="236" w:type="dxa"/>
            <w:shd w:val="clear" w:color="auto" w:fill="7F7F7F" w:themeFill="text1" w:themeFillTint="80"/>
          </w:tcPr>
          <w:p w14:paraId="568C69C8" w14:textId="77777777" w:rsidR="00B5346E" w:rsidRDefault="00B5346E" w:rsidP="00B0112A">
            <w:pPr>
              <w:pStyle w:val="WPTableText"/>
              <w:rPr>
                <w:bCs/>
              </w:rPr>
            </w:pPr>
          </w:p>
        </w:tc>
        <w:tc>
          <w:tcPr>
            <w:tcW w:w="720" w:type="dxa"/>
            <w:shd w:val="clear" w:color="auto" w:fill="B4C6E7" w:themeFill="accent1" w:themeFillTint="66"/>
          </w:tcPr>
          <w:p w14:paraId="63C307D4" w14:textId="498FF15D" w:rsidR="00B5346E" w:rsidRPr="00B0112A" w:rsidRDefault="00B5346E" w:rsidP="00B0112A">
            <w:pPr>
              <w:pStyle w:val="WPTableText"/>
              <w:rPr>
                <w:b/>
              </w:rPr>
            </w:pPr>
            <w:r w:rsidRPr="00B0112A">
              <w:rPr>
                <w:b/>
              </w:rPr>
              <w:t>H300</w:t>
            </w:r>
          </w:p>
        </w:tc>
        <w:tc>
          <w:tcPr>
            <w:tcW w:w="4044" w:type="dxa"/>
          </w:tcPr>
          <w:p w14:paraId="4C10389D" w14:textId="322B6756" w:rsidR="00B5346E" w:rsidRDefault="00B5346E" w:rsidP="00B0112A">
            <w:pPr>
              <w:pStyle w:val="WPTableText"/>
              <w:rPr>
                <w:bCs/>
              </w:rPr>
            </w:pPr>
            <w:r w:rsidRPr="006C5793">
              <w:t>Fatal if swallowed</w:t>
            </w:r>
          </w:p>
        </w:tc>
      </w:tr>
      <w:tr w:rsidR="00B5346E" w14:paraId="57BE435F" w14:textId="77777777" w:rsidTr="00B5346E">
        <w:tc>
          <w:tcPr>
            <w:tcW w:w="716" w:type="dxa"/>
            <w:shd w:val="clear" w:color="auto" w:fill="B4C6E7" w:themeFill="accent1" w:themeFillTint="66"/>
          </w:tcPr>
          <w:p w14:paraId="5B009548" w14:textId="4B6AB668" w:rsidR="00B5346E" w:rsidRPr="00B0112A" w:rsidRDefault="00B5346E" w:rsidP="00B0112A">
            <w:pPr>
              <w:pStyle w:val="WPTableText"/>
              <w:rPr>
                <w:b/>
              </w:rPr>
            </w:pPr>
            <w:r w:rsidRPr="00B0112A">
              <w:rPr>
                <w:b/>
              </w:rPr>
              <w:t>H207</w:t>
            </w:r>
          </w:p>
        </w:tc>
        <w:tc>
          <w:tcPr>
            <w:tcW w:w="3600" w:type="dxa"/>
          </w:tcPr>
          <w:p w14:paraId="406BDCD3" w14:textId="57E49BB5" w:rsidR="00B5346E" w:rsidRDefault="00B5346E" w:rsidP="00B0112A">
            <w:pPr>
              <w:pStyle w:val="WPTableText"/>
              <w:rPr>
                <w:bCs/>
              </w:rPr>
            </w:pPr>
            <w:r w:rsidRPr="006C5793">
              <w:t>Fire or projection hazard; increased risk of explosion if desensitizing agent is reduced</w:t>
            </w:r>
          </w:p>
        </w:tc>
        <w:tc>
          <w:tcPr>
            <w:tcW w:w="236" w:type="dxa"/>
            <w:shd w:val="clear" w:color="auto" w:fill="7F7F7F" w:themeFill="text1" w:themeFillTint="80"/>
          </w:tcPr>
          <w:p w14:paraId="05035330" w14:textId="77777777" w:rsidR="00B5346E" w:rsidRDefault="00B5346E" w:rsidP="00B0112A">
            <w:pPr>
              <w:pStyle w:val="WPTableText"/>
              <w:rPr>
                <w:bCs/>
              </w:rPr>
            </w:pPr>
          </w:p>
        </w:tc>
        <w:tc>
          <w:tcPr>
            <w:tcW w:w="720" w:type="dxa"/>
            <w:shd w:val="clear" w:color="auto" w:fill="B4C6E7" w:themeFill="accent1" w:themeFillTint="66"/>
          </w:tcPr>
          <w:p w14:paraId="6B9B0551" w14:textId="46280CF5" w:rsidR="00B5346E" w:rsidRPr="00B0112A" w:rsidRDefault="00B5346E" w:rsidP="00B0112A">
            <w:pPr>
              <w:pStyle w:val="WPTableText"/>
              <w:rPr>
                <w:b/>
              </w:rPr>
            </w:pPr>
            <w:r w:rsidRPr="00B0112A">
              <w:rPr>
                <w:b/>
              </w:rPr>
              <w:t>H301</w:t>
            </w:r>
          </w:p>
        </w:tc>
        <w:tc>
          <w:tcPr>
            <w:tcW w:w="4044" w:type="dxa"/>
          </w:tcPr>
          <w:p w14:paraId="3527ED10" w14:textId="0985EE1F" w:rsidR="00B5346E" w:rsidRDefault="00B5346E" w:rsidP="00B0112A">
            <w:pPr>
              <w:pStyle w:val="WPTableText"/>
              <w:rPr>
                <w:bCs/>
              </w:rPr>
            </w:pPr>
            <w:r w:rsidRPr="006C5793">
              <w:t>Toxic if swallowed</w:t>
            </w:r>
          </w:p>
        </w:tc>
      </w:tr>
      <w:tr w:rsidR="00B5346E" w14:paraId="7D32148E" w14:textId="77777777" w:rsidTr="00B5346E">
        <w:tc>
          <w:tcPr>
            <w:tcW w:w="716" w:type="dxa"/>
            <w:shd w:val="clear" w:color="auto" w:fill="B4C6E7" w:themeFill="accent1" w:themeFillTint="66"/>
          </w:tcPr>
          <w:p w14:paraId="392B7512" w14:textId="7836461E" w:rsidR="00B5346E" w:rsidRPr="00B0112A" w:rsidRDefault="00B5346E" w:rsidP="00B0112A">
            <w:pPr>
              <w:pStyle w:val="WPTableText"/>
              <w:rPr>
                <w:b/>
              </w:rPr>
            </w:pPr>
            <w:r w:rsidRPr="00B0112A">
              <w:rPr>
                <w:b/>
              </w:rPr>
              <w:t>H209</w:t>
            </w:r>
          </w:p>
        </w:tc>
        <w:tc>
          <w:tcPr>
            <w:tcW w:w="3600" w:type="dxa"/>
          </w:tcPr>
          <w:p w14:paraId="5336FA0C" w14:textId="552CE528" w:rsidR="00B5346E" w:rsidRDefault="00B5346E" w:rsidP="00B0112A">
            <w:pPr>
              <w:pStyle w:val="WPTableText"/>
              <w:rPr>
                <w:bCs/>
              </w:rPr>
            </w:pPr>
            <w:r w:rsidRPr="006C5793">
              <w:t>Explosive</w:t>
            </w:r>
          </w:p>
        </w:tc>
        <w:tc>
          <w:tcPr>
            <w:tcW w:w="236" w:type="dxa"/>
            <w:shd w:val="clear" w:color="auto" w:fill="7F7F7F" w:themeFill="text1" w:themeFillTint="80"/>
          </w:tcPr>
          <w:p w14:paraId="7F237546" w14:textId="77777777" w:rsidR="00B5346E" w:rsidRDefault="00B5346E" w:rsidP="00B0112A">
            <w:pPr>
              <w:pStyle w:val="WPTableText"/>
              <w:rPr>
                <w:bCs/>
              </w:rPr>
            </w:pPr>
          </w:p>
        </w:tc>
        <w:tc>
          <w:tcPr>
            <w:tcW w:w="720" w:type="dxa"/>
            <w:shd w:val="clear" w:color="auto" w:fill="B4C6E7" w:themeFill="accent1" w:themeFillTint="66"/>
          </w:tcPr>
          <w:p w14:paraId="0E56F33F" w14:textId="720CC9F0" w:rsidR="00B5346E" w:rsidRPr="00B0112A" w:rsidRDefault="00B5346E" w:rsidP="00B0112A">
            <w:pPr>
              <w:pStyle w:val="WPTableText"/>
              <w:rPr>
                <w:b/>
              </w:rPr>
            </w:pPr>
            <w:r w:rsidRPr="00B0112A">
              <w:rPr>
                <w:b/>
              </w:rPr>
              <w:t>H310</w:t>
            </w:r>
          </w:p>
        </w:tc>
        <w:tc>
          <w:tcPr>
            <w:tcW w:w="4044" w:type="dxa"/>
          </w:tcPr>
          <w:p w14:paraId="38BE7242" w14:textId="6FAC029B" w:rsidR="00B5346E" w:rsidRDefault="00B5346E" w:rsidP="00B0112A">
            <w:pPr>
              <w:pStyle w:val="WPTableText"/>
              <w:rPr>
                <w:bCs/>
              </w:rPr>
            </w:pPr>
            <w:r w:rsidRPr="006C5793">
              <w:t>Fatal in contact with skin</w:t>
            </w:r>
          </w:p>
        </w:tc>
      </w:tr>
      <w:tr w:rsidR="00B5346E" w14:paraId="5873AB54" w14:textId="77777777" w:rsidTr="00B5346E">
        <w:tc>
          <w:tcPr>
            <w:tcW w:w="716" w:type="dxa"/>
            <w:shd w:val="clear" w:color="auto" w:fill="B4C6E7" w:themeFill="accent1" w:themeFillTint="66"/>
          </w:tcPr>
          <w:p w14:paraId="054B8FD7" w14:textId="42EF311D" w:rsidR="00B5346E" w:rsidRPr="00B0112A" w:rsidRDefault="00B5346E" w:rsidP="00B0112A">
            <w:pPr>
              <w:pStyle w:val="WPTableText"/>
              <w:rPr>
                <w:b/>
              </w:rPr>
            </w:pPr>
            <w:r w:rsidRPr="00B0112A">
              <w:rPr>
                <w:b/>
              </w:rPr>
              <w:t>H210</w:t>
            </w:r>
          </w:p>
        </w:tc>
        <w:tc>
          <w:tcPr>
            <w:tcW w:w="3600" w:type="dxa"/>
          </w:tcPr>
          <w:p w14:paraId="3ED9CF25" w14:textId="6D3BEBF7" w:rsidR="00B5346E" w:rsidRDefault="00B5346E" w:rsidP="00B0112A">
            <w:pPr>
              <w:pStyle w:val="WPTableText"/>
              <w:rPr>
                <w:bCs/>
              </w:rPr>
            </w:pPr>
            <w:r w:rsidRPr="006C5793">
              <w:t>Very sensitive</w:t>
            </w:r>
          </w:p>
        </w:tc>
        <w:tc>
          <w:tcPr>
            <w:tcW w:w="236" w:type="dxa"/>
            <w:shd w:val="clear" w:color="auto" w:fill="7F7F7F" w:themeFill="text1" w:themeFillTint="80"/>
          </w:tcPr>
          <w:p w14:paraId="44ECA671" w14:textId="77777777" w:rsidR="00B5346E" w:rsidRDefault="00B5346E" w:rsidP="00B0112A">
            <w:pPr>
              <w:pStyle w:val="WPTableText"/>
              <w:rPr>
                <w:bCs/>
              </w:rPr>
            </w:pPr>
          </w:p>
        </w:tc>
        <w:tc>
          <w:tcPr>
            <w:tcW w:w="720" w:type="dxa"/>
            <w:shd w:val="clear" w:color="auto" w:fill="B4C6E7" w:themeFill="accent1" w:themeFillTint="66"/>
          </w:tcPr>
          <w:p w14:paraId="45BA1B63" w14:textId="34ECEF6B" w:rsidR="00B5346E" w:rsidRPr="00B0112A" w:rsidRDefault="00B5346E" w:rsidP="00B0112A">
            <w:pPr>
              <w:pStyle w:val="WPTableText"/>
              <w:rPr>
                <w:b/>
              </w:rPr>
            </w:pPr>
            <w:r w:rsidRPr="00B0112A">
              <w:rPr>
                <w:b/>
              </w:rPr>
              <w:t>H311</w:t>
            </w:r>
          </w:p>
        </w:tc>
        <w:tc>
          <w:tcPr>
            <w:tcW w:w="4044" w:type="dxa"/>
          </w:tcPr>
          <w:p w14:paraId="0FB972BE" w14:textId="00A9A023" w:rsidR="00B5346E" w:rsidRDefault="00B5346E" w:rsidP="00B0112A">
            <w:pPr>
              <w:pStyle w:val="WPTableText"/>
              <w:rPr>
                <w:bCs/>
              </w:rPr>
            </w:pPr>
            <w:r w:rsidRPr="006C5793">
              <w:t>Toxic in contact with skin</w:t>
            </w:r>
          </w:p>
        </w:tc>
      </w:tr>
      <w:tr w:rsidR="00B5346E" w14:paraId="1270458F" w14:textId="77777777" w:rsidTr="00B5346E">
        <w:tc>
          <w:tcPr>
            <w:tcW w:w="716" w:type="dxa"/>
            <w:shd w:val="clear" w:color="auto" w:fill="B4C6E7" w:themeFill="accent1" w:themeFillTint="66"/>
          </w:tcPr>
          <w:p w14:paraId="68809A38" w14:textId="2ED8590B" w:rsidR="00B5346E" w:rsidRPr="00B0112A" w:rsidRDefault="00B5346E" w:rsidP="00B0112A">
            <w:pPr>
              <w:pStyle w:val="WPTableText"/>
              <w:rPr>
                <w:b/>
              </w:rPr>
            </w:pPr>
            <w:r w:rsidRPr="00B0112A">
              <w:rPr>
                <w:b/>
              </w:rPr>
              <w:t xml:space="preserve">H220 </w:t>
            </w:r>
          </w:p>
        </w:tc>
        <w:tc>
          <w:tcPr>
            <w:tcW w:w="3600" w:type="dxa"/>
          </w:tcPr>
          <w:p w14:paraId="28A934FB" w14:textId="3CDCCDA4" w:rsidR="00B5346E" w:rsidRDefault="00B5346E" w:rsidP="00B0112A">
            <w:pPr>
              <w:pStyle w:val="WPTableText"/>
              <w:rPr>
                <w:bCs/>
              </w:rPr>
            </w:pPr>
            <w:r w:rsidRPr="006C5793">
              <w:t>Extremely flammable gas</w:t>
            </w:r>
          </w:p>
        </w:tc>
        <w:tc>
          <w:tcPr>
            <w:tcW w:w="236" w:type="dxa"/>
            <w:shd w:val="clear" w:color="auto" w:fill="7F7F7F" w:themeFill="text1" w:themeFillTint="80"/>
          </w:tcPr>
          <w:p w14:paraId="7E624477" w14:textId="77777777" w:rsidR="00B5346E" w:rsidRDefault="00B5346E" w:rsidP="00B0112A">
            <w:pPr>
              <w:pStyle w:val="WPTableText"/>
              <w:rPr>
                <w:bCs/>
              </w:rPr>
            </w:pPr>
          </w:p>
        </w:tc>
        <w:tc>
          <w:tcPr>
            <w:tcW w:w="720" w:type="dxa"/>
            <w:shd w:val="clear" w:color="auto" w:fill="B4C6E7" w:themeFill="accent1" w:themeFillTint="66"/>
          </w:tcPr>
          <w:p w14:paraId="1AE98DC8" w14:textId="0670FE0A" w:rsidR="00B5346E" w:rsidRPr="00B0112A" w:rsidRDefault="00B5346E" w:rsidP="00B0112A">
            <w:pPr>
              <w:pStyle w:val="WPTableText"/>
              <w:rPr>
                <w:b/>
              </w:rPr>
            </w:pPr>
            <w:r w:rsidRPr="00B0112A">
              <w:rPr>
                <w:b/>
              </w:rPr>
              <w:t>H314</w:t>
            </w:r>
          </w:p>
        </w:tc>
        <w:tc>
          <w:tcPr>
            <w:tcW w:w="4044" w:type="dxa"/>
          </w:tcPr>
          <w:p w14:paraId="0CF0F193" w14:textId="37CE7643" w:rsidR="00B5346E" w:rsidRDefault="00B5346E" w:rsidP="00B0112A">
            <w:pPr>
              <w:pStyle w:val="WPTableText"/>
              <w:rPr>
                <w:bCs/>
              </w:rPr>
            </w:pPr>
            <w:r w:rsidRPr="006C5793">
              <w:t>Causes severe skin burns and eye damage</w:t>
            </w:r>
          </w:p>
        </w:tc>
      </w:tr>
      <w:tr w:rsidR="00B5346E" w14:paraId="762B38D5" w14:textId="77777777" w:rsidTr="00B5346E">
        <w:tc>
          <w:tcPr>
            <w:tcW w:w="716" w:type="dxa"/>
            <w:shd w:val="clear" w:color="auto" w:fill="B4C6E7" w:themeFill="accent1" w:themeFillTint="66"/>
          </w:tcPr>
          <w:p w14:paraId="7829386B" w14:textId="7DC9F3D3" w:rsidR="00B5346E" w:rsidRPr="00B0112A" w:rsidRDefault="00B5346E" w:rsidP="00B0112A">
            <w:pPr>
              <w:pStyle w:val="WPTableText"/>
              <w:rPr>
                <w:b/>
              </w:rPr>
            </w:pPr>
            <w:r w:rsidRPr="00B0112A">
              <w:rPr>
                <w:b/>
              </w:rPr>
              <w:t>H221</w:t>
            </w:r>
          </w:p>
        </w:tc>
        <w:tc>
          <w:tcPr>
            <w:tcW w:w="3600" w:type="dxa"/>
          </w:tcPr>
          <w:p w14:paraId="606646EC" w14:textId="479BF165" w:rsidR="00B5346E" w:rsidRDefault="00B5346E" w:rsidP="00B0112A">
            <w:pPr>
              <w:pStyle w:val="WPTableText"/>
              <w:rPr>
                <w:bCs/>
              </w:rPr>
            </w:pPr>
            <w:r w:rsidRPr="006C5793">
              <w:t>Flammable gas</w:t>
            </w:r>
          </w:p>
        </w:tc>
        <w:tc>
          <w:tcPr>
            <w:tcW w:w="236" w:type="dxa"/>
            <w:shd w:val="clear" w:color="auto" w:fill="7F7F7F" w:themeFill="text1" w:themeFillTint="80"/>
          </w:tcPr>
          <w:p w14:paraId="4EBBB4DC" w14:textId="77777777" w:rsidR="00B5346E" w:rsidRDefault="00B5346E" w:rsidP="00B0112A">
            <w:pPr>
              <w:pStyle w:val="WPTableText"/>
              <w:rPr>
                <w:bCs/>
              </w:rPr>
            </w:pPr>
          </w:p>
        </w:tc>
        <w:tc>
          <w:tcPr>
            <w:tcW w:w="720" w:type="dxa"/>
            <w:shd w:val="clear" w:color="auto" w:fill="B4C6E7" w:themeFill="accent1" w:themeFillTint="66"/>
          </w:tcPr>
          <w:p w14:paraId="12162FB2" w14:textId="069BC942" w:rsidR="00B5346E" w:rsidRPr="00B0112A" w:rsidRDefault="00B5346E" w:rsidP="00B0112A">
            <w:pPr>
              <w:pStyle w:val="WPTableText"/>
              <w:rPr>
                <w:b/>
              </w:rPr>
            </w:pPr>
            <w:r w:rsidRPr="00B0112A">
              <w:rPr>
                <w:b/>
              </w:rPr>
              <w:t>H318</w:t>
            </w:r>
          </w:p>
        </w:tc>
        <w:tc>
          <w:tcPr>
            <w:tcW w:w="4044" w:type="dxa"/>
          </w:tcPr>
          <w:p w14:paraId="783075FC" w14:textId="2184A632" w:rsidR="00B5346E" w:rsidRDefault="00B5346E" w:rsidP="00B0112A">
            <w:pPr>
              <w:pStyle w:val="WPTableText"/>
              <w:rPr>
                <w:bCs/>
              </w:rPr>
            </w:pPr>
            <w:r w:rsidRPr="006C5793">
              <w:t>Causes serious eye damage</w:t>
            </w:r>
          </w:p>
        </w:tc>
      </w:tr>
      <w:tr w:rsidR="00B5346E" w14:paraId="0C45B868" w14:textId="77777777" w:rsidTr="00B5346E">
        <w:tc>
          <w:tcPr>
            <w:tcW w:w="716" w:type="dxa"/>
            <w:shd w:val="clear" w:color="auto" w:fill="B4C6E7" w:themeFill="accent1" w:themeFillTint="66"/>
          </w:tcPr>
          <w:p w14:paraId="3489F9BD" w14:textId="35E4D8B5" w:rsidR="00B5346E" w:rsidRPr="00B0112A" w:rsidRDefault="00B5346E" w:rsidP="00B0112A">
            <w:pPr>
              <w:pStyle w:val="WPTableText"/>
              <w:rPr>
                <w:b/>
              </w:rPr>
            </w:pPr>
            <w:r w:rsidRPr="00B0112A">
              <w:rPr>
                <w:b/>
              </w:rPr>
              <w:t>H224</w:t>
            </w:r>
          </w:p>
        </w:tc>
        <w:tc>
          <w:tcPr>
            <w:tcW w:w="3600" w:type="dxa"/>
          </w:tcPr>
          <w:p w14:paraId="2C3EA087" w14:textId="275A689A" w:rsidR="00B5346E" w:rsidRDefault="00B5346E" w:rsidP="00B0112A">
            <w:pPr>
              <w:pStyle w:val="WPTableText"/>
              <w:rPr>
                <w:bCs/>
              </w:rPr>
            </w:pPr>
            <w:r w:rsidRPr="006C5793">
              <w:t>Extremely flammable liquid and vapor</w:t>
            </w:r>
          </w:p>
        </w:tc>
        <w:tc>
          <w:tcPr>
            <w:tcW w:w="236" w:type="dxa"/>
            <w:shd w:val="clear" w:color="auto" w:fill="7F7F7F" w:themeFill="text1" w:themeFillTint="80"/>
          </w:tcPr>
          <w:p w14:paraId="79A11EDA" w14:textId="77777777" w:rsidR="00B5346E" w:rsidRDefault="00B5346E" w:rsidP="00B0112A">
            <w:pPr>
              <w:pStyle w:val="WPTableText"/>
              <w:rPr>
                <w:bCs/>
              </w:rPr>
            </w:pPr>
          </w:p>
        </w:tc>
        <w:tc>
          <w:tcPr>
            <w:tcW w:w="720" w:type="dxa"/>
            <w:shd w:val="clear" w:color="auto" w:fill="B4C6E7" w:themeFill="accent1" w:themeFillTint="66"/>
          </w:tcPr>
          <w:p w14:paraId="352979CC" w14:textId="78E88EFF" w:rsidR="00B5346E" w:rsidRPr="00B0112A" w:rsidRDefault="00B5346E" w:rsidP="00B0112A">
            <w:pPr>
              <w:pStyle w:val="WPTableText"/>
              <w:rPr>
                <w:b/>
              </w:rPr>
            </w:pPr>
            <w:r w:rsidRPr="00B0112A">
              <w:rPr>
                <w:b/>
              </w:rPr>
              <w:t>H330</w:t>
            </w:r>
          </w:p>
        </w:tc>
        <w:tc>
          <w:tcPr>
            <w:tcW w:w="4044" w:type="dxa"/>
          </w:tcPr>
          <w:p w14:paraId="13325078" w14:textId="0CC2CDBE" w:rsidR="00B5346E" w:rsidRDefault="00B5346E" w:rsidP="00B0112A">
            <w:pPr>
              <w:pStyle w:val="WPTableText"/>
              <w:rPr>
                <w:bCs/>
              </w:rPr>
            </w:pPr>
            <w:r w:rsidRPr="006C5793">
              <w:t>Fatal if inhaled</w:t>
            </w:r>
          </w:p>
        </w:tc>
      </w:tr>
      <w:tr w:rsidR="00B5346E" w14:paraId="13E25D1C" w14:textId="77777777" w:rsidTr="00B5346E">
        <w:tc>
          <w:tcPr>
            <w:tcW w:w="716" w:type="dxa"/>
            <w:shd w:val="clear" w:color="auto" w:fill="B4C6E7" w:themeFill="accent1" w:themeFillTint="66"/>
          </w:tcPr>
          <w:p w14:paraId="4FFC0853" w14:textId="526BB569" w:rsidR="00B5346E" w:rsidRPr="00B0112A" w:rsidRDefault="00B5346E" w:rsidP="00B0112A">
            <w:pPr>
              <w:pStyle w:val="WPTableText"/>
              <w:rPr>
                <w:b/>
              </w:rPr>
            </w:pPr>
            <w:r w:rsidRPr="00B0112A">
              <w:rPr>
                <w:b/>
              </w:rPr>
              <w:t>H225</w:t>
            </w:r>
          </w:p>
        </w:tc>
        <w:tc>
          <w:tcPr>
            <w:tcW w:w="3600" w:type="dxa"/>
          </w:tcPr>
          <w:p w14:paraId="12D82DB9" w14:textId="091B5257" w:rsidR="00B5346E" w:rsidRDefault="00B5346E" w:rsidP="00B0112A">
            <w:pPr>
              <w:pStyle w:val="WPTableText"/>
              <w:rPr>
                <w:bCs/>
              </w:rPr>
            </w:pPr>
            <w:r w:rsidRPr="006C5793">
              <w:t>Highly Flammable liquid and vapor</w:t>
            </w:r>
          </w:p>
        </w:tc>
        <w:tc>
          <w:tcPr>
            <w:tcW w:w="236" w:type="dxa"/>
            <w:shd w:val="clear" w:color="auto" w:fill="7F7F7F" w:themeFill="text1" w:themeFillTint="80"/>
          </w:tcPr>
          <w:p w14:paraId="0A5ED652" w14:textId="77777777" w:rsidR="00B5346E" w:rsidRDefault="00B5346E" w:rsidP="00B0112A">
            <w:pPr>
              <w:pStyle w:val="WPTableText"/>
              <w:rPr>
                <w:bCs/>
              </w:rPr>
            </w:pPr>
          </w:p>
        </w:tc>
        <w:tc>
          <w:tcPr>
            <w:tcW w:w="720" w:type="dxa"/>
            <w:shd w:val="clear" w:color="auto" w:fill="B4C6E7" w:themeFill="accent1" w:themeFillTint="66"/>
          </w:tcPr>
          <w:p w14:paraId="7350BF88" w14:textId="285BA44D" w:rsidR="00B5346E" w:rsidRPr="00B0112A" w:rsidRDefault="00B5346E" w:rsidP="00B0112A">
            <w:pPr>
              <w:pStyle w:val="WPTableText"/>
              <w:rPr>
                <w:b/>
              </w:rPr>
            </w:pPr>
            <w:r w:rsidRPr="00B0112A">
              <w:rPr>
                <w:b/>
              </w:rPr>
              <w:t>H331</w:t>
            </w:r>
          </w:p>
        </w:tc>
        <w:tc>
          <w:tcPr>
            <w:tcW w:w="4044" w:type="dxa"/>
          </w:tcPr>
          <w:p w14:paraId="7BD0CA00" w14:textId="5EBAF33D" w:rsidR="00B5346E" w:rsidRDefault="00B5346E" w:rsidP="00B0112A">
            <w:pPr>
              <w:pStyle w:val="WPTableText"/>
              <w:rPr>
                <w:bCs/>
              </w:rPr>
            </w:pPr>
            <w:r w:rsidRPr="006C5793">
              <w:t>Toxic if inhaled</w:t>
            </w:r>
          </w:p>
        </w:tc>
      </w:tr>
      <w:tr w:rsidR="00B5346E" w14:paraId="152DC214" w14:textId="77777777" w:rsidTr="00B5346E">
        <w:tc>
          <w:tcPr>
            <w:tcW w:w="716" w:type="dxa"/>
            <w:shd w:val="clear" w:color="auto" w:fill="B4C6E7" w:themeFill="accent1" w:themeFillTint="66"/>
          </w:tcPr>
          <w:p w14:paraId="398D4770" w14:textId="78329B3C" w:rsidR="00B5346E" w:rsidRPr="00B0112A" w:rsidRDefault="00B5346E" w:rsidP="00B0112A">
            <w:pPr>
              <w:pStyle w:val="WPTableText"/>
              <w:rPr>
                <w:b/>
              </w:rPr>
            </w:pPr>
            <w:r w:rsidRPr="00B0112A">
              <w:rPr>
                <w:b/>
              </w:rPr>
              <w:t>H228</w:t>
            </w:r>
          </w:p>
        </w:tc>
        <w:tc>
          <w:tcPr>
            <w:tcW w:w="3600" w:type="dxa"/>
          </w:tcPr>
          <w:p w14:paraId="7BFA6ECC" w14:textId="487A3F83" w:rsidR="00B5346E" w:rsidRDefault="00B5346E" w:rsidP="00B0112A">
            <w:pPr>
              <w:pStyle w:val="WPTableText"/>
              <w:rPr>
                <w:bCs/>
              </w:rPr>
            </w:pPr>
            <w:r w:rsidRPr="006C5793">
              <w:t>Flammable solid</w:t>
            </w:r>
          </w:p>
        </w:tc>
        <w:tc>
          <w:tcPr>
            <w:tcW w:w="236" w:type="dxa"/>
            <w:shd w:val="clear" w:color="auto" w:fill="7F7F7F" w:themeFill="text1" w:themeFillTint="80"/>
          </w:tcPr>
          <w:p w14:paraId="51798384" w14:textId="77777777" w:rsidR="00B5346E" w:rsidRDefault="00B5346E" w:rsidP="00B0112A">
            <w:pPr>
              <w:pStyle w:val="WPTableText"/>
              <w:rPr>
                <w:bCs/>
              </w:rPr>
            </w:pPr>
          </w:p>
        </w:tc>
        <w:tc>
          <w:tcPr>
            <w:tcW w:w="720" w:type="dxa"/>
            <w:shd w:val="clear" w:color="auto" w:fill="B4C6E7" w:themeFill="accent1" w:themeFillTint="66"/>
          </w:tcPr>
          <w:p w14:paraId="3DB73F16" w14:textId="45126020" w:rsidR="00B5346E" w:rsidRPr="00B0112A" w:rsidRDefault="00B5346E" w:rsidP="00B0112A">
            <w:pPr>
              <w:pStyle w:val="WPTableText"/>
              <w:rPr>
                <w:b/>
              </w:rPr>
            </w:pPr>
            <w:r w:rsidRPr="00B0112A">
              <w:rPr>
                <w:b/>
              </w:rPr>
              <w:t>H370</w:t>
            </w:r>
          </w:p>
        </w:tc>
        <w:tc>
          <w:tcPr>
            <w:tcW w:w="4044" w:type="dxa"/>
          </w:tcPr>
          <w:p w14:paraId="39FC0A8E" w14:textId="6CFE73DA" w:rsidR="00B5346E" w:rsidRDefault="00B5346E" w:rsidP="00B0112A">
            <w:pPr>
              <w:pStyle w:val="WPTableText"/>
              <w:rPr>
                <w:bCs/>
              </w:rPr>
            </w:pPr>
            <w:r w:rsidRPr="006C5793">
              <w:t>Causes damage to organs</w:t>
            </w:r>
          </w:p>
        </w:tc>
      </w:tr>
      <w:tr w:rsidR="00B5346E" w14:paraId="236867E8" w14:textId="77777777" w:rsidTr="00B5346E">
        <w:tc>
          <w:tcPr>
            <w:tcW w:w="716" w:type="dxa"/>
            <w:shd w:val="clear" w:color="auto" w:fill="B4C6E7" w:themeFill="accent1" w:themeFillTint="66"/>
          </w:tcPr>
          <w:p w14:paraId="742D0B0D" w14:textId="14E36207" w:rsidR="00B5346E" w:rsidRPr="00B0112A" w:rsidRDefault="00B5346E" w:rsidP="00B0112A">
            <w:pPr>
              <w:pStyle w:val="WPTableText"/>
              <w:rPr>
                <w:b/>
              </w:rPr>
            </w:pPr>
            <w:r w:rsidRPr="00B0112A">
              <w:rPr>
                <w:b/>
              </w:rPr>
              <w:t>H230</w:t>
            </w:r>
          </w:p>
        </w:tc>
        <w:tc>
          <w:tcPr>
            <w:tcW w:w="3600" w:type="dxa"/>
          </w:tcPr>
          <w:p w14:paraId="7F0DEA21" w14:textId="72346D6C" w:rsidR="00B5346E" w:rsidRDefault="00B5346E" w:rsidP="00B0112A">
            <w:pPr>
              <w:pStyle w:val="WPTableText"/>
              <w:rPr>
                <w:bCs/>
              </w:rPr>
            </w:pPr>
            <w:r w:rsidRPr="006C5793">
              <w:t>May react explosively even in the absence of air</w:t>
            </w:r>
          </w:p>
        </w:tc>
        <w:tc>
          <w:tcPr>
            <w:tcW w:w="236" w:type="dxa"/>
            <w:shd w:val="clear" w:color="auto" w:fill="7F7F7F" w:themeFill="text1" w:themeFillTint="80"/>
          </w:tcPr>
          <w:p w14:paraId="53DBF04B" w14:textId="77777777" w:rsidR="00B5346E" w:rsidRDefault="00B5346E" w:rsidP="00B0112A">
            <w:pPr>
              <w:pStyle w:val="WPTableText"/>
              <w:rPr>
                <w:bCs/>
              </w:rPr>
            </w:pPr>
          </w:p>
        </w:tc>
        <w:tc>
          <w:tcPr>
            <w:tcW w:w="720" w:type="dxa"/>
            <w:shd w:val="clear" w:color="auto" w:fill="B4C6E7" w:themeFill="accent1" w:themeFillTint="66"/>
          </w:tcPr>
          <w:p w14:paraId="379E5446" w14:textId="78AF764A" w:rsidR="00B5346E" w:rsidRPr="00B0112A" w:rsidRDefault="00B5346E" w:rsidP="00B0112A">
            <w:pPr>
              <w:pStyle w:val="WPTableText"/>
              <w:rPr>
                <w:b/>
              </w:rPr>
            </w:pPr>
            <w:r w:rsidRPr="00B0112A">
              <w:rPr>
                <w:b/>
              </w:rPr>
              <w:t>H400</w:t>
            </w:r>
          </w:p>
        </w:tc>
        <w:tc>
          <w:tcPr>
            <w:tcW w:w="4044" w:type="dxa"/>
          </w:tcPr>
          <w:p w14:paraId="5013D1E7" w14:textId="7E59FE13" w:rsidR="00B5346E" w:rsidRDefault="00B5346E" w:rsidP="00B0112A">
            <w:pPr>
              <w:pStyle w:val="WPTableText"/>
              <w:rPr>
                <w:bCs/>
              </w:rPr>
            </w:pPr>
            <w:r w:rsidRPr="006C5793">
              <w:t>Very toxic to aquatic life</w:t>
            </w:r>
          </w:p>
        </w:tc>
      </w:tr>
      <w:tr w:rsidR="00B5346E" w14:paraId="46E80154" w14:textId="77777777" w:rsidTr="00B5346E">
        <w:tc>
          <w:tcPr>
            <w:tcW w:w="716" w:type="dxa"/>
            <w:shd w:val="clear" w:color="auto" w:fill="B4C6E7" w:themeFill="accent1" w:themeFillTint="66"/>
          </w:tcPr>
          <w:p w14:paraId="7E6A782A" w14:textId="6056C1FE" w:rsidR="00B5346E" w:rsidRPr="00B0112A" w:rsidRDefault="00B5346E" w:rsidP="00B0112A">
            <w:pPr>
              <w:pStyle w:val="WPTableText"/>
              <w:rPr>
                <w:b/>
              </w:rPr>
            </w:pPr>
            <w:r w:rsidRPr="00B0112A">
              <w:rPr>
                <w:b/>
              </w:rPr>
              <w:t>H232</w:t>
            </w:r>
          </w:p>
        </w:tc>
        <w:tc>
          <w:tcPr>
            <w:tcW w:w="3600" w:type="dxa"/>
          </w:tcPr>
          <w:p w14:paraId="5590E88E" w14:textId="7B5D0D8E" w:rsidR="00B5346E" w:rsidRDefault="00B5346E" w:rsidP="00B0112A">
            <w:pPr>
              <w:pStyle w:val="WPTableText"/>
              <w:rPr>
                <w:bCs/>
              </w:rPr>
            </w:pPr>
            <w:r w:rsidRPr="006C5793">
              <w:t>May ignite spontaneously if exposed to air</w:t>
            </w:r>
          </w:p>
        </w:tc>
        <w:tc>
          <w:tcPr>
            <w:tcW w:w="236" w:type="dxa"/>
            <w:shd w:val="clear" w:color="auto" w:fill="7F7F7F" w:themeFill="text1" w:themeFillTint="80"/>
          </w:tcPr>
          <w:p w14:paraId="33366ED2" w14:textId="77777777" w:rsidR="00B5346E" w:rsidRDefault="00B5346E" w:rsidP="00B0112A">
            <w:pPr>
              <w:pStyle w:val="WPTableText"/>
              <w:rPr>
                <w:bCs/>
              </w:rPr>
            </w:pPr>
          </w:p>
        </w:tc>
        <w:tc>
          <w:tcPr>
            <w:tcW w:w="720" w:type="dxa"/>
            <w:shd w:val="clear" w:color="auto" w:fill="B4C6E7" w:themeFill="accent1" w:themeFillTint="66"/>
          </w:tcPr>
          <w:p w14:paraId="4A4642F5" w14:textId="5D750F38" w:rsidR="00B5346E" w:rsidRPr="00B0112A" w:rsidRDefault="00B5346E" w:rsidP="00B0112A">
            <w:pPr>
              <w:pStyle w:val="WPTableText"/>
              <w:rPr>
                <w:b/>
              </w:rPr>
            </w:pPr>
            <w:r w:rsidRPr="00B0112A">
              <w:rPr>
                <w:b/>
              </w:rPr>
              <w:t>H401</w:t>
            </w:r>
          </w:p>
        </w:tc>
        <w:tc>
          <w:tcPr>
            <w:tcW w:w="4044" w:type="dxa"/>
          </w:tcPr>
          <w:p w14:paraId="04839496" w14:textId="6ED5BBF8" w:rsidR="00B5346E" w:rsidRDefault="00B5346E" w:rsidP="00B0112A">
            <w:pPr>
              <w:pStyle w:val="WPTableText"/>
              <w:rPr>
                <w:bCs/>
              </w:rPr>
            </w:pPr>
            <w:r w:rsidRPr="006C5793">
              <w:t>Toxic to aquatic life</w:t>
            </w:r>
          </w:p>
        </w:tc>
      </w:tr>
      <w:tr w:rsidR="00B5346E" w14:paraId="16D07F56" w14:textId="77777777" w:rsidTr="00B5346E">
        <w:tc>
          <w:tcPr>
            <w:tcW w:w="716" w:type="dxa"/>
            <w:shd w:val="clear" w:color="auto" w:fill="B4C6E7" w:themeFill="accent1" w:themeFillTint="66"/>
          </w:tcPr>
          <w:p w14:paraId="6EE6F7F7" w14:textId="3BDDEA16" w:rsidR="00B5346E" w:rsidRPr="00B0112A" w:rsidRDefault="00B5346E" w:rsidP="00B0112A">
            <w:pPr>
              <w:pStyle w:val="WPTableText"/>
              <w:rPr>
                <w:b/>
              </w:rPr>
            </w:pPr>
            <w:r w:rsidRPr="00B0112A">
              <w:rPr>
                <w:b/>
              </w:rPr>
              <w:t>H240</w:t>
            </w:r>
          </w:p>
        </w:tc>
        <w:tc>
          <w:tcPr>
            <w:tcW w:w="3600" w:type="dxa"/>
          </w:tcPr>
          <w:p w14:paraId="2DC3BF29" w14:textId="4B6A1E3D" w:rsidR="00B5346E" w:rsidRDefault="00B5346E" w:rsidP="00B0112A">
            <w:pPr>
              <w:pStyle w:val="WPTableText"/>
              <w:rPr>
                <w:bCs/>
              </w:rPr>
            </w:pPr>
            <w:r w:rsidRPr="006C5793">
              <w:t>Heating may cause an explosion</w:t>
            </w:r>
          </w:p>
        </w:tc>
        <w:tc>
          <w:tcPr>
            <w:tcW w:w="236" w:type="dxa"/>
            <w:shd w:val="clear" w:color="auto" w:fill="7F7F7F" w:themeFill="text1" w:themeFillTint="80"/>
          </w:tcPr>
          <w:p w14:paraId="49894842" w14:textId="77777777" w:rsidR="00B5346E" w:rsidRDefault="00B5346E" w:rsidP="00B0112A">
            <w:pPr>
              <w:pStyle w:val="WPTableText"/>
              <w:rPr>
                <w:bCs/>
              </w:rPr>
            </w:pPr>
          </w:p>
        </w:tc>
        <w:tc>
          <w:tcPr>
            <w:tcW w:w="720" w:type="dxa"/>
            <w:shd w:val="clear" w:color="auto" w:fill="B4C6E7" w:themeFill="accent1" w:themeFillTint="66"/>
          </w:tcPr>
          <w:p w14:paraId="32A5E6F1" w14:textId="18991720" w:rsidR="00B5346E" w:rsidRPr="00B0112A" w:rsidRDefault="00B5346E" w:rsidP="00B0112A">
            <w:pPr>
              <w:pStyle w:val="WPTableText"/>
              <w:rPr>
                <w:b/>
              </w:rPr>
            </w:pPr>
            <w:r w:rsidRPr="00B0112A">
              <w:rPr>
                <w:b/>
              </w:rPr>
              <w:t>H410</w:t>
            </w:r>
          </w:p>
        </w:tc>
        <w:tc>
          <w:tcPr>
            <w:tcW w:w="4044" w:type="dxa"/>
          </w:tcPr>
          <w:p w14:paraId="219972A9" w14:textId="4418EE2E" w:rsidR="00B5346E" w:rsidRDefault="00B5346E" w:rsidP="00B0112A">
            <w:pPr>
              <w:pStyle w:val="WPTableText"/>
              <w:rPr>
                <w:bCs/>
              </w:rPr>
            </w:pPr>
            <w:r w:rsidRPr="006C5793">
              <w:t>Very toxic to aquatic life with long lasting effects</w:t>
            </w:r>
          </w:p>
        </w:tc>
      </w:tr>
      <w:tr w:rsidR="00B5346E" w14:paraId="1DBF7E88" w14:textId="77777777" w:rsidTr="00B5346E">
        <w:tc>
          <w:tcPr>
            <w:tcW w:w="716" w:type="dxa"/>
            <w:shd w:val="clear" w:color="auto" w:fill="B4C6E7" w:themeFill="accent1" w:themeFillTint="66"/>
          </w:tcPr>
          <w:p w14:paraId="14FBFDE5" w14:textId="5B78F278" w:rsidR="00B5346E" w:rsidRPr="00B0112A" w:rsidRDefault="00B5346E" w:rsidP="00B0112A">
            <w:pPr>
              <w:pStyle w:val="WPTableText"/>
              <w:rPr>
                <w:b/>
              </w:rPr>
            </w:pPr>
            <w:r w:rsidRPr="00B0112A">
              <w:rPr>
                <w:b/>
              </w:rPr>
              <w:t>H250</w:t>
            </w:r>
          </w:p>
        </w:tc>
        <w:tc>
          <w:tcPr>
            <w:tcW w:w="3600" w:type="dxa"/>
          </w:tcPr>
          <w:p w14:paraId="2247FD8E" w14:textId="49FABF48" w:rsidR="00B5346E" w:rsidRDefault="00B5346E" w:rsidP="00B0112A">
            <w:pPr>
              <w:pStyle w:val="WPTableText"/>
              <w:rPr>
                <w:bCs/>
              </w:rPr>
            </w:pPr>
            <w:r w:rsidRPr="006C5793">
              <w:t>Catches fire spontaneously if exposed to air</w:t>
            </w:r>
          </w:p>
        </w:tc>
        <w:tc>
          <w:tcPr>
            <w:tcW w:w="236" w:type="dxa"/>
            <w:shd w:val="clear" w:color="auto" w:fill="7F7F7F" w:themeFill="text1" w:themeFillTint="80"/>
          </w:tcPr>
          <w:p w14:paraId="3ED6EF60" w14:textId="77777777" w:rsidR="00B5346E" w:rsidRDefault="00B5346E" w:rsidP="00B0112A">
            <w:pPr>
              <w:pStyle w:val="WPTableText"/>
              <w:rPr>
                <w:bCs/>
              </w:rPr>
            </w:pPr>
          </w:p>
        </w:tc>
        <w:tc>
          <w:tcPr>
            <w:tcW w:w="720" w:type="dxa"/>
            <w:shd w:val="clear" w:color="auto" w:fill="B4C6E7" w:themeFill="accent1" w:themeFillTint="66"/>
          </w:tcPr>
          <w:p w14:paraId="56AA17F4" w14:textId="0B764676" w:rsidR="00B5346E" w:rsidRPr="00B0112A" w:rsidRDefault="00B5346E" w:rsidP="00B0112A">
            <w:pPr>
              <w:pStyle w:val="WPTableText"/>
              <w:rPr>
                <w:b/>
              </w:rPr>
            </w:pPr>
            <w:r w:rsidRPr="00B0112A">
              <w:rPr>
                <w:b/>
              </w:rPr>
              <w:t>H411</w:t>
            </w:r>
          </w:p>
        </w:tc>
        <w:tc>
          <w:tcPr>
            <w:tcW w:w="4044" w:type="dxa"/>
          </w:tcPr>
          <w:p w14:paraId="5665E2ED" w14:textId="5379D7FC" w:rsidR="00B5346E" w:rsidRDefault="00B5346E" w:rsidP="00B0112A">
            <w:pPr>
              <w:pStyle w:val="WPTableText"/>
              <w:rPr>
                <w:bCs/>
              </w:rPr>
            </w:pPr>
            <w:r w:rsidRPr="006C5793">
              <w:t>Toxic to aquatic life with long lasting effects</w:t>
            </w:r>
          </w:p>
        </w:tc>
      </w:tr>
      <w:tr w:rsidR="00B5346E" w14:paraId="403839FD" w14:textId="77777777" w:rsidTr="00B5346E">
        <w:tc>
          <w:tcPr>
            <w:tcW w:w="716" w:type="dxa"/>
            <w:shd w:val="clear" w:color="auto" w:fill="B4C6E7" w:themeFill="accent1" w:themeFillTint="66"/>
          </w:tcPr>
          <w:p w14:paraId="0F2AE4D1" w14:textId="33891741" w:rsidR="00B5346E" w:rsidRPr="00B0112A" w:rsidRDefault="00B5346E" w:rsidP="00B0112A">
            <w:pPr>
              <w:pStyle w:val="WPTableText"/>
              <w:rPr>
                <w:b/>
              </w:rPr>
            </w:pPr>
            <w:r w:rsidRPr="00B0112A">
              <w:rPr>
                <w:b/>
              </w:rPr>
              <w:t>H260</w:t>
            </w:r>
          </w:p>
        </w:tc>
        <w:tc>
          <w:tcPr>
            <w:tcW w:w="3600" w:type="dxa"/>
          </w:tcPr>
          <w:p w14:paraId="7B98ECF4" w14:textId="2D4DFA3F" w:rsidR="00B5346E" w:rsidRDefault="00B5346E" w:rsidP="00B0112A">
            <w:pPr>
              <w:pStyle w:val="WPTableText"/>
              <w:rPr>
                <w:bCs/>
              </w:rPr>
            </w:pPr>
            <w:r w:rsidRPr="006C5793">
              <w:t>In contact with water releases flammable gases which may ignite spontaneously</w:t>
            </w:r>
          </w:p>
        </w:tc>
        <w:tc>
          <w:tcPr>
            <w:tcW w:w="236" w:type="dxa"/>
            <w:shd w:val="clear" w:color="auto" w:fill="7F7F7F" w:themeFill="text1" w:themeFillTint="80"/>
          </w:tcPr>
          <w:p w14:paraId="34C75456" w14:textId="77777777" w:rsidR="00B5346E" w:rsidRDefault="00B5346E" w:rsidP="00B0112A">
            <w:pPr>
              <w:pStyle w:val="WPTableText"/>
              <w:rPr>
                <w:bCs/>
              </w:rPr>
            </w:pPr>
          </w:p>
        </w:tc>
        <w:tc>
          <w:tcPr>
            <w:tcW w:w="720" w:type="dxa"/>
            <w:shd w:val="clear" w:color="auto" w:fill="B4C6E7" w:themeFill="accent1" w:themeFillTint="66"/>
          </w:tcPr>
          <w:p w14:paraId="5DFB3F48" w14:textId="045FC474" w:rsidR="00B5346E" w:rsidRPr="00B0112A" w:rsidRDefault="00B5346E" w:rsidP="00B0112A">
            <w:pPr>
              <w:pStyle w:val="WPTableText"/>
              <w:rPr>
                <w:b/>
              </w:rPr>
            </w:pPr>
            <w:r w:rsidRPr="00B0112A">
              <w:rPr>
                <w:b/>
              </w:rPr>
              <w:t>H271</w:t>
            </w:r>
          </w:p>
        </w:tc>
        <w:tc>
          <w:tcPr>
            <w:tcW w:w="4044" w:type="dxa"/>
          </w:tcPr>
          <w:p w14:paraId="0AB79768" w14:textId="69004AD0" w:rsidR="00B5346E" w:rsidRDefault="00B5346E" w:rsidP="00B0112A">
            <w:pPr>
              <w:pStyle w:val="WPTableText"/>
              <w:rPr>
                <w:bCs/>
              </w:rPr>
            </w:pPr>
            <w:r>
              <w:t>May cause fire or explosion; strong Oxidizer</w:t>
            </w:r>
          </w:p>
        </w:tc>
      </w:tr>
      <w:tr w:rsidR="00B5346E" w14:paraId="50C05C0E" w14:textId="77777777" w:rsidTr="00B5346E">
        <w:tc>
          <w:tcPr>
            <w:tcW w:w="716" w:type="dxa"/>
            <w:shd w:val="clear" w:color="auto" w:fill="B4C6E7" w:themeFill="accent1" w:themeFillTint="66"/>
          </w:tcPr>
          <w:p w14:paraId="0E219B36" w14:textId="2386105D" w:rsidR="00B5346E" w:rsidRPr="00B0112A" w:rsidRDefault="00B5346E" w:rsidP="00B0112A">
            <w:pPr>
              <w:pStyle w:val="WPTableText"/>
              <w:rPr>
                <w:b/>
              </w:rPr>
            </w:pPr>
            <w:r w:rsidRPr="00B0112A">
              <w:rPr>
                <w:b/>
              </w:rPr>
              <w:t>H261</w:t>
            </w:r>
          </w:p>
        </w:tc>
        <w:tc>
          <w:tcPr>
            <w:tcW w:w="3600" w:type="dxa"/>
          </w:tcPr>
          <w:p w14:paraId="3A4C0CD5" w14:textId="692E9294" w:rsidR="00B5346E" w:rsidRDefault="00B5346E" w:rsidP="00B0112A">
            <w:pPr>
              <w:pStyle w:val="WPTableText"/>
              <w:rPr>
                <w:bCs/>
              </w:rPr>
            </w:pPr>
            <w:r w:rsidRPr="006C5793">
              <w:t>In contact with water releases flammable gas</w:t>
            </w:r>
          </w:p>
        </w:tc>
        <w:tc>
          <w:tcPr>
            <w:tcW w:w="236" w:type="dxa"/>
            <w:shd w:val="clear" w:color="auto" w:fill="7F7F7F" w:themeFill="text1" w:themeFillTint="80"/>
          </w:tcPr>
          <w:p w14:paraId="12951349" w14:textId="77777777" w:rsidR="00B5346E" w:rsidRDefault="00B5346E" w:rsidP="00B0112A">
            <w:pPr>
              <w:pStyle w:val="WPTableText"/>
              <w:rPr>
                <w:bCs/>
              </w:rPr>
            </w:pPr>
          </w:p>
        </w:tc>
        <w:tc>
          <w:tcPr>
            <w:tcW w:w="720" w:type="dxa"/>
          </w:tcPr>
          <w:p w14:paraId="7C118B11" w14:textId="77777777" w:rsidR="00B5346E" w:rsidRPr="00B0112A" w:rsidRDefault="00B5346E" w:rsidP="00B0112A">
            <w:pPr>
              <w:pStyle w:val="WPTableText"/>
              <w:rPr>
                <w:b/>
              </w:rPr>
            </w:pPr>
          </w:p>
        </w:tc>
        <w:tc>
          <w:tcPr>
            <w:tcW w:w="4044" w:type="dxa"/>
          </w:tcPr>
          <w:p w14:paraId="48110A2E" w14:textId="77777777" w:rsidR="00B5346E" w:rsidRDefault="00B5346E" w:rsidP="00B0112A">
            <w:pPr>
              <w:pStyle w:val="WPTableText"/>
              <w:rPr>
                <w:bCs/>
              </w:rPr>
            </w:pPr>
          </w:p>
        </w:tc>
      </w:tr>
    </w:tbl>
    <w:p w14:paraId="340D9D8E" w14:textId="77777777" w:rsidR="00B5346E" w:rsidRDefault="00B5346E">
      <w:pPr>
        <w:rPr>
          <w:rFonts w:ascii="Calibri" w:hAnsi="Calibri" w:cs="Calibri"/>
          <w:b/>
          <w:bCs/>
          <w:color w:val="000000"/>
          <w:sz w:val="22"/>
          <w:szCs w:val="22"/>
        </w:rPr>
        <w:sectPr w:rsidR="00B5346E" w:rsidSect="00681DE3">
          <w:type w:val="continuous"/>
          <w:pgSz w:w="12240" w:h="15840"/>
          <w:pgMar w:top="1440" w:right="1440" w:bottom="1440" w:left="1440" w:header="720" w:footer="720" w:gutter="0"/>
          <w:cols w:space="720"/>
          <w:docGrid w:linePitch="360"/>
        </w:sectPr>
      </w:pPr>
    </w:p>
    <w:p w14:paraId="09621633" w14:textId="77777777" w:rsidR="00D60E1C" w:rsidRDefault="00D60E1C" w:rsidP="00373333">
      <w:pPr>
        <w:pStyle w:val="Bulletlist"/>
        <w:rPr>
          <w:b/>
          <w:bCs/>
        </w:rPr>
        <w:sectPr w:rsidR="00D60E1C" w:rsidSect="000D6804">
          <w:type w:val="continuous"/>
          <w:pgSz w:w="12240" w:h="15840"/>
          <w:pgMar w:top="1440" w:right="1440" w:bottom="1440" w:left="1440" w:header="720" w:footer="720" w:gutter="0"/>
          <w:cols w:num="2" w:space="720"/>
          <w:docGrid w:linePitch="360"/>
        </w:sectPr>
      </w:pPr>
    </w:p>
    <w:p w14:paraId="43E4C5B4" w14:textId="29A3DF64" w:rsidR="00373333" w:rsidRDefault="57C379BD" w:rsidP="00373333">
      <w:pPr>
        <w:pStyle w:val="Bulletlist"/>
      </w:pPr>
      <w:r w:rsidRPr="0C393C66">
        <w:rPr>
          <w:b/>
          <w:bCs/>
        </w:rPr>
        <w:t xml:space="preserve">Other </w:t>
      </w:r>
      <w:r w:rsidR="665AC17D" w:rsidRPr="0C393C66">
        <w:rPr>
          <w:b/>
          <w:bCs/>
        </w:rPr>
        <w:t>Issues</w:t>
      </w:r>
      <w:r w:rsidRPr="0C393C66">
        <w:rPr>
          <w:b/>
          <w:bCs/>
        </w:rPr>
        <w:t xml:space="preserve"> of </w:t>
      </w:r>
      <w:r w:rsidR="31011056" w:rsidRPr="0C393C66">
        <w:rPr>
          <w:b/>
          <w:bCs/>
        </w:rPr>
        <w:t xml:space="preserve">Security </w:t>
      </w:r>
      <w:r w:rsidR="74EB545E" w:rsidRPr="0C393C66">
        <w:rPr>
          <w:b/>
          <w:bCs/>
        </w:rPr>
        <w:t>C</w:t>
      </w:r>
      <w:r w:rsidRPr="0C393C66">
        <w:rPr>
          <w:b/>
          <w:bCs/>
        </w:rPr>
        <w:t>oncern</w:t>
      </w:r>
      <w:r w:rsidR="173288ED">
        <w:t>:</w:t>
      </w:r>
      <w:r>
        <w:t xml:space="preserve"> Any additional concerns may be placed here</w:t>
      </w:r>
      <w:r w:rsidR="00184BFB">
        <w:t>,</w:t>
      </w:r>
      <w:r>
        <w:t xml:space="preserve"> which the company may consider outside the scope of chemical control lists or GHS</w:t>
      </w:r>
      <w:r w:rsidR="00956B47">
        <w:fldChar w:fldCharType="begin"/>
      </w:r>
      <w:r w:rsidR="00956B47">
        <w:instrText xml:space="preserve"> XE "</w:instrText>
      </w:r>
      <w:r w:rsidR="00956B47" w:rsidRPr="00B9549E">
        <w:instrText>GHS</w:instrText>
      </w:r>
      <w:r w:rsidR="00956B47">
        <w:instrText xml:space="preserve">" </w:instrText>
      </w:r>
      <w:r w:rsidR="00956B47">
        <w:fldChar w:fldCharType="end"/>
      </w:r>
      <w:r>
        <w:t xml:space="preserve"> codes. For example</w:t>
      </w:r>
      <w:r w:rsidR="07770787">
        <w:t>,</w:t>
      </w:r>
      <w:r>
        <w:t xml:space="preserve"> </w:t>
      </w:r>
      <w:r w:rsidR="002B53C8">
        <w:lastRenderedPageBreak/>
        <w:t xml:space="preserve">enter </w:t>
      </w:r>
      <w:r>
        <w:t>any additional security concerns you may have about a chemical (e.g.</w:t>
      </w:r>
      <w:r w:rsidR="00344F74">
        <w:t>,</w:t>
      </w:r>
      <w:r>
        <w:t xml:space="preserve"> if there is a history of theft for a given chemical in your region)</w:t>
      </w:r>
      <w:r w:rsidR="26D29BE0">
        <w:t>.</w:t>
      </w:r>
    </w:p>
    <w:p w14:paraId="3A815864" w14:textId="10F26671" w:rsidR="00373333" w:rsidRDefault="7EC6F1D9" w:rsidP="00373333">
      <w:pPr>
        <w:pStyle w:val="Bulletlist"/>
      </w:pPr>
      <w:r w:rsidRPr="0C393C66">
        <w:rPr>
          <w:b/>
          <w:bCs/>
        </w:rPr>
        <w:t>Concerns</w:t>
      </w:r>
      <w:r w:rsidR="173288ED">
        <w:t>:</w:t>
      </w:r>
      <w:r w:rsidR="57C379BD">
        <w:t xml:space="preserve"> If there are any flags</w:t>
      </w:r>
      <w:r w:rsidR="008A6772">
        <w:t>,</w:t>
      </w:r>
      <w:r w:rsidR="57C379BD">
        <w:t xml:space="preserve"> this should be Yes</w:t>
      </w:r>
      <w:r w:rsidR="008A6772">
        <w:t>;</w:t>
      </w:r>
      <w:r w:rsidR="57C379BD">
        <w:t xml:space="preserve"> otherwise it should be No. </w:t>
      </w:r>
    </w:p>
    <w:p w14:paraId="7EB388E0" w14:textId="3E50C236" w:rsidR="00397258" w:rsidRPr="00397258" w:rsidRDefault="20DADF93" w:rsidP="0010719A">
      <w:pPr>
        <w:pStyle w:val="BodyText"/>
      </w:pPr>
      <w:r>
        <w:t xml:space="preserve">See </w:t>
      </w:r>
      <w:r w:rsidR="00502F9A">
        <w:fldChar w:fldCharType="begin"/>
      </w:r>
      <w:r w:rsidR="00502F9A">
        <w:instrText xml:space="preserve"> REF _Ref177376380 </w:instrText>
      </w:r>
      <w:r w:rsidR="00502F9A">
        <w:fldChar w:fldCharType="separate"/>
      </w:r>
      <w:r w:rsidR="00533C31">
        <w:t xml:space="preserve">Figure </w:t>
      </w:r>
      <w:r w:rsidR="00533C31">
        <w:rPr>
          <w:noProof/>
        </w:rPr>
        <w:t>18</w:t>
      </w:r>
      <w:r w:rsidR="00502F9A">
        <w:rPr>
          <w:noProof/>
        </w:rPr>
        <w:fldChar w:fldCharType="end"/>
      </w:r>
      <w:r w:rsidR="00E85F2F">
        <w:t xml:space="preserve"> </w:t>
      </w:r>
      <w:r>
        <w:t xml:space="preserve">for a screenshot of </w:t>
      </w:r>
      <w:r w:rsidR="1C5441EC">
        <w:t xml:space="preserve">the </w:t>
      </w:r>
      <w:r w:rsidR="237505D4">
        <w:t>N</w:t>
      </w:r>
      <w:r w:rsidR="1C5441EC">
        <w:t>ew Product page</w:t>
      </w:r>
      <w:r>
        <w:t>.</w:t>
      </w:r>
    </w:p>
    <w:p w14:paraId="178EFF08" w14:textId="5D9DCEED" w:rsidR="00BE0276" w:rsidRDefault="002C128B" w:rsidP="00166ADC">
      <w:pPr>
        <w:pStyle w:val="BodyText"/>
        <w:keepNext/>
        <w:spacing w:after="0"/>
        <w:jc w:val="center"/>
      </w:pPr>
      <w:r w:rsidRPr="002C128B">
        <w:rPr>
          <w:noProof/>
        </w:rPr>
        <w:drawing>
          <wp:inline distT="0" distB="0" distL="0" distR="0" wp14:anchorId="4E326B26" wp14:editId="5E9F8869">
            <wp:extent cx="2283196" cy="482358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9">
                      <a:extLst>
                        <a:ext uri="{28A0092B-C50C-407E-A947-70E740481C1C}">
                          <a14:useLocalDpi xmlns:a14="http://schemas.microsoft.com/office/drawing/2010/main"/>
                        </a:ext>
                      </a:extLst>
                    </a:blip>
                    <a:stretch>
                      <a:fillRect/>
                    </a:stretch>
                  </pic:blipFill>
                  <pic:spPr>
                    <a:xfrm>
                      <a:off x="0" y="0"/>
                      <a:ext cx="2289759" cy="4837445"/>
                    </a:xfrm>
                    <a:prstGeom prst="rect">
                      <a:avLst/>
                    </a:prstGeom>
                  </pic:spPr>
                </pic:pic>
              </a:graphicData>
            </a:graphic>
          </wp:inline>
        </w:drawing>
      </w:r>
    </w:p>
    <w:p w14:paraId="1F5EC293" w14:textId="3B375E32" w:rsidR="00ED4162" w:rsidRDefault="00BE0276" w:rsidP="008B17D8">
      <w:pPr>
        <w:pStyle w:val="Caption"/>
        <w:rPr>
          <w:noProof/>
        </w:rPr>
      </w:pPr>
      <w:bookmarkStart w:id="150" w:name="_Ref177376380"/>
      <w:bookmarkStart w:id="151" w:name="_Ref177376392"/>
      <w:bookmarkStart w:id="152" w:name="_Toc184656667"/>
      <w:r>
        <w:t xml:space="preserve">Figure </w:t>
      </w:r>
      <w:r w:rsidR="00502F9A">
        <w:fldChar w:fldCharType="begin"/>
      </w:r>
      <w:r w:rsidR="00502F9A">
        <w:instrText xml:space="preserve"> SEQ Figure \* ARABIC </w:instrText>
      </w:r>
      <w:r w:rsidR="00502F9A">
        <w:fldChar w:fldCharType="separate"/>
      </w:r>
      <w:r w:rsidR="00502F9A">
        <w:rPr>
          <w:noProof/>
        </w:rPr>
        <w:t>18</w:t>
      </w:r>
      <w:r w:rsidR="00502F9A">
        <w:rPr>
          <w:noProof/>
        </w:rPr>
        <w:fldChar w:fldCharType="end"/>
      </w:r>
      <w:bookmarkEnd w:id="150"/>
      <w:r w:rsidR="00F206A3">
        <w:t>.</w:t>
      </w:r>
      <w:r w:rsidR="00DA515E">
        <w:t xml:space="preserve"> </w:t>
      </w:r>
      <w:r w:rsidR="00003CB7">
        <w:t xml:space="preserve">Example </w:t>
      </w:r>
      <w:r>
        <w:t xml:space="preserve">of </w:t>
      </w:r>
      <w:r w:rsidR="00BF324A">
        <w:t xml:space="preserve">a </w:t>
      </w:r>
      <w:r w:rsidR="00E85F2F">
        <w:t>filled-out</w:t>
      </w:r>
      <w:r w:rsidR="006C3BC4">
        <w:t xml:space="preserve"> Product form</w:t>
      </w:r>
      <w:bookmarkEnd w:id="151"/>
      <w:bookmarkEnd w:id="152"/>
    </w:p>
    <w:p w14:paraId="52B117A2" w14:textId="630872A1" w:rsidR="00166ADC" w:rsidRDefault="00166ADC" w:rsidP="00166ADC">
      <w:pPr>
        <w:pStyle w:val="Heading3"/>
      </w:pPr>
      <w:bookmarkStart w:id="153" w:name="_Toc184656638"/>
      <w:r>
        <w:t>Edit a Product</w:t>
      </w:r>
      <w:bookmarkEnd w:id="153"/>
    </w:p>
    <w:p w14:paraId="6EE48787" w14:textId="77777777" w:rsidR="00166ADC" w:rsidRDefault="00166ADC" w:rsidP="00166ADC">
      <w:pPr>
        <w:pStyle w:val="BodyText"/>
      </w:pPr>
      <w:r>
        <w:t xml:space="preserve">Click the pencil icon under the “Actions” column to edit the details for any product. </w:t>
      </w:r>
    </w:p>
    <w:p w14:paraId="5030328A" w14:textId="1E3AFD10" w:rsidR="00166ADC" w:rsidRDefault="00166ADC" w:rsidP="00166ADC">
      <w:pPr>
        <w:pStyle w:val="Heading3"/>
      </w:pPr>
      <w:bookmarkStart w:id="154" w:name="_Toc184656639"/>
      <w:r>
        <w:t>Delete a Product</w:t>
      </w:r>
      <w:bookmarkEnd w:id="154"/>
    </w:p>
    <w:p w14:paraId="640FB292" w14:textId="708013D6" w:rsidR="00166ADC" w:rsidRDefault="76068445" w:rsidP="00166ADC">
      <w:pPr>
        <w:pStyle w:val="BodyText"/>
      </w:pPr>
      <w:r>
        <w:t>Click the trash can icon under the “Actions” column to delete a product. A dialog box will appear, asking you to confirm the deletion. Click “OK” to delete or click “Cancel” to exit.</w:t>
      </w:r>
    </w:p>
    <w:p w14:paraId="19381AF1" w14:textId="74D5B3A8" w:rsidR="00E107B5" w:rsidRDefault="00C50F19">
      <w:pPr>
        <w:pStyle w:val="Heading1"/>
      </w:pPr>
      <w:bookmarkStart w:id="155" w:name="_Toc86836958"/>
      <w:bookmarkStart w:id="156" w:name="_Toc86849962"/>
      <w:bookmarkStart w:id="157" w:name="_Toc86850905"/>
      <w:bookmarkStart w:id="158" w:name="_Toc155343044"/>
      <w:bookmarkStart w:id="159" w:name="_Toc155343045"/>
      <w:bookmarkStart w:id="160" w:name="_Toc155343046"/>
      <w:bookmarkStart w:id="161" w:name="_Toc155343047"/>
      <w:bookmarkStart w:id="162" w:name="_Toc155343048"/>
      <w:bookmarkStart w:id="163" w:name="_Toc155343049"/>
      <w:bookmarkStart w:id="164" w:name="_Toc155343050"/>
      <w:bookmarkStart w:id="165" w:name="_Toc155343051"/>
      <w:bookmarkStart w:id="166" w:name="_Toc155343052"/>
      <w:bookmarkStart w:id="167" w:name="_Toc155343053"/>
      <w:bookmarkStart w:id="168" w:name="_Toc155343054"/>
      <w:bookmarkStart w:id="169" w:name="_Toc155343055"/>
      <w:bookmarkStart w:id="170" w:name="_Toc155343056"/>
      <w:bookmarkStart w:id="171" w:name="_Toc155343057"/>
      <w:bookmarkStart w:id="172" w:name="_Toc155343058"/>
      <w:bookmarkStart w:id="173" w:name="_Toc155343059"/>
      <w:bookmarkStart w:id="174" w:name="_Toc155343060"/>
      <w:bookmarkStart w:id="175" w:name="_Toc155343061"/>
      <w:bookmarkStart w:id="176" w:name="_Toc155343062"/>
      <w:bookmarkStart w:id="177" w:name="_Toc155343063"/>
      <w:bookmarkStart w:id="178" w:name="_Toc155343064"/>
      <w:bookmarkStart w:id="179" w:name="_Toc184656640"/>
      <w:bookmarkStart w:id="180" w:name="_Ref84856699"/>
      <w:bookmarkStart w:id="181" w:name="_Toc468189774"/>
      <w:bookmarkStart w:id="182" w:name="_Toc469481893"/>
      <w:bookmarkStart w:id="183" w:name="_Toc469483582"/>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t>In</w:t>
      </w:r>
      <w:r w:rsidR="00E107B5">
        <w:t>terpretation of Results</w:t>
      </w:r>
      <w:bookmarkEnd w:id="179"/>
    </w:p>
    <w:p w14:paraId="129CB08C" w14:textId="47B7ECCB" w:rsidR="00E107B5" w:rsidRDefault="3D1FD66E" w:rsidP="00E107B5">
      <w:pPr>
        <w:pStyle w:val="WPBODY"/>
      </w:pPr>
      <w:r>
        <w:t xml:space="preserve">The process flow for the TESI tool can be seen in </w:t>
      </w:r>
      <w:r w:rsidR="00E107B5">
        <w:fldChar w:fldCharType="begin"/>
      </w:r>
      <w:r w:rsidR="00E107B5">
        <w:instrText xml:space="preserve"> REF _Ref116223363 \h </w:instrText>
      </w:r>
      <w:r w:rsidR="00E107B5">
        <w:fldChar w:fldCharType="separate"/>
      </w:r>
      <w:r w:rsidR="00502F9A">
        <w:t xml:space="preserve">Figure </w:t>
      </w:r>
      <w:r w:rsidR="00502F9A">
        <w:rPr>
          <w:noProof/>
        </w:rPr>
        <w:t>19</w:t>
      </w:r>
      <w:r w:rsidR="00E107B5">
        <w:fldChar w:fldCharType="end"/>
      </w:r>
      <w:r w:rsidR="00F7400C">
        <w:t xml:space="preserve"> </w:t>
      </w:r>
      <w:r w:rsidR="00F7400C">
        <w:fldChar w:fldCharType="begin"/>
      </w:r>
      <w:r w:rsidR="00F7400C">
        <w:instrText xml:space="preserve"> REF _Ref180428217 \p \h </w:instrText>
      </w:r>
      <w:r w:rsidR="00F7400C">
        <w:fldChar w:fldCharType="separate"/>
      </w:r>
      <w:r w:rsidR="00502F9A">
        <w:t>below</w:t>
      </w:r>
      <w:r w:rsidR="00F7400C">
        <w:fldChar w:fldCharType="end"/>
      </w:r>
      <w:r>
        <w:t xml:space="preserve">. The goal is to make an informed decision about whether to proceed with a sale based on information on the product being sold, the </w:t>
      </w:r>
      <w:r>
        <w:lastRenderedPageBreak/>
        <w:t xml:space="preserve">customer purchasing it, and how it is to be transported. The “Product Risk Assessment” and “Product Inventory” worksheets provide information on hazards related to the product, the “Customer Verification” and “Database” worksheets provide information on the customer purchasing it, and questions within “Customer Order” provide information on how it will be transported. All are important to understand the risks of a sale. </w:t>
      </w:r>
    </w:p>
    <w:p w14:paraId="202D97D2" w14:textId="60422539" w:rsidR="00E107B5" w:rsidRDefault="00E107B5" w:rsidP="00E107B5">
      <w:pPr>
        <w:pStyle w:val="WPBODY"/>
      </w:pPr>
      <w:bookmarkStart w:id="184" w:name="_Hlk157756734"/>
      <w:r>
        <w:t xml:space="preserve">Once all the information has been gathered and put into the tool, a quick analysis can be made about the number of </w:t>
      </w:r>
      <w:r w:rsidR="00F7400C">
        <w:t>orange</w:t>
      </w:r>
      <w:r>
        <w:t xml:space="preserve"> indicators.  Decisions can be </w:t>
      </w:r>
      <w:r w:rsidR="00615313">
        <w:t xml:space="preserve">then </w:t>
      </w:r>
      <w:r>
        <w:t xml:space="preserve">made to complete a transaction or to follow-up with questions before determining whether to complete a transaction. </w:t>
      </w:r>
    </w:p>
    <w:bookmarkEnd w:id="184"/>
    <w:p w14:paraId="50B666C0" w14:textId="78C773AF" w:rsidR="008D1F39" w:rsidRPr="0030791F" w:rsidRDefault="008D1F39" w:rsidP="00E107B5">
      <w:pPr>
        <w:pStyle w:val="WPBODY"/>
      </w:pPr>
    </w:p>
    <w:p w14:paraId="1DC75FE9" w14:textId="13148232" w:rsidR="00E107B5" w:rsidRDefault="00E107B5" w:rsidP="00E107B5">
      <w:pPr>
        <w:pStyle w:val="WPBODY"/>
        <w:keepNext/>
      </w:pPr>
      <w:r>
        <w:rPr>
          <w:noProof/>
        </w:rPr>
        <w:drawing>
          <wp:inline distT="0" distB="0" distL="0" distR="0" wp14:anchorId="056C61C2" wp14:editId="1C97E9B9">
            <wp:extent cx="5943600" cy="36148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0">
                      <a:extLst>
                        <a:ext uri="{28A0092B-C50C-407E-A947-70E740481C1C}">
                          <a14:useLocalDpi xmlns:a14="http://schemas.microsoft.com/office/drawing/2010/main"/>
                        </a:ext>
                        <a:ext uri="{96DAC541-7B7A-43D3-8B79-37D633B846F1}">
                          <asvg:svgBlip xmlns:asvg="http://schemas.microsoft.com/office/drawing/2016/SVG/main" r:embed="rId51"/>
                        </a:ext>
                      </a:extLst>
                    </a:blip>
                    <a:stretch>
                      <a:fillRect/>
                    </a:stretch>
                  </pic:blipFill>
                  <pic:spPr>
                    <a:xfrm>
                      <a:off x="0" y="0"/>
                      <a:ext cx="5943600" cy="3614857"/>
                    </a:xfrm>
                    <a:prstGeom prst="rect">
                      <a:avLst/>
                    </a:prstGeom>
                  </pic:spPr>
                </pic:pic>
              </a:graphicData>
            </a:graphic>
          </wp:inline>
        </w:drawing>
      </w:r>
    </w:p>
    <w:p w14:paraId="04B741A5" w14:textId="45E57225" w:rsidR="00E107B5" w:rsidRDefault="00E107B5" w:rsidP="00932E75">
      <w:pPr>
        <w:pStyle w:val="Caption"/>
        <w:rPr>
          <w:b w:val="0"/>
          <w:bCs/>
        </w:rPr>
      </w:pPr>
      <w:bookmarkStart w:id="185" w:name="_Ref116223363"/>
      <w:bookmarkStart w:id="186" w:name="_Toc116250831"/>
      <w:bookmarkStart w:id="187" w:name="_Ref180428217"/>
      <w:bookmarkStart w:id="188" w:name="_Toc184656668"/>
      <w:r>
        <w:t xml:space="preserve">Figure </w:t>
      </w:r>
      <w:r w:rsidR="00502F9A">
        <w:fldChar w:fldCharType="begin"/>
      </w:r>
      <w:r w:rsidR="00502F9A">
        <w:instrText xml:space="preserve"> SEQ Figure \* ARABIC </w:instrText>
      </w:r>
      <w:r w:rsidR="00502F9A">
        <w:fldChar w:fldCharType="separate"/>
      </w:r>
      <w:r w:rsidR="00502F9A">
        <w:rPr>
          <w:noProof/>
        </w:rPr>
        <w:t>19</w:t>
      </w:r>
      <w:r w:rsidR="00502F9A">
        <w:rPr>
          <w:noProof/>
        </w:rPr>
        <w:fldChar w:fldCharType="end"/>
      </w:r>
      <w:bookmarkEnd w:id="185"/>
      <w:r>
        <w:t>. KYC</w:t>
      </w:r>
      <w:r w:rsidR="00DB3A40">
        <w:fldChar w:fldCharType="begin"/>
      </w:r>
      <w:r w:rsidR="00DB3A40">
        <w:instrText xml:space="preserve"> XE "</w:instrText>
      </w:r>
      <w:r w:rsidR="00DB3A40" w:rsidRPr="007F6F49">
        <w:instrText>KYC</w:instrText>
      </w:r>
      <w:r w:rsidR="00DB3A40">
        <w:instrText xml:space="preserve">" </w:instrText>
      </w:r>
      <w:r w:rsidR="00DB3A40">
        <w:fldChar w:fldCharType="end"/>
      </w:r>
      <w:r>
        <w:t xml:space="preserve"> Tool process flow diagram</w:t>
      </w:r>
      <w:bookmarkEnd w:id="186"/>
      <w:bookmarkEnd w:id="187"/>
      <w:bookmarkEnd w:id="188"/>
    </w:p>
    <w:p w14:paraId="0191F5C4" w14:textId="1966E94C" w:rsidR="00E107B5" w:rsidRDefault="00E107B5" w:rsidP="00223E3F">
      <w:pPr>
        <w:pStyle w:val="Heading2"/>
      </w:pPr>
      <w:bookmarkStart w:id="189" w:name="_Toc184656641"/>
      <w:r>
        <w:t>T</w:t>
      </w:r>
      <w:bookmarkStart w:id="190" w:name="_Toc128146134"/>
      <w:r>
        <w:t>ransaction Analysis Example</w:t>
      </w:r>
      <w:bookmarkEnd w:id="189"/>
      <w:bookmarkEnd w:id="190"/>
    </w:p>
    <w:p w14:paraId="578E1135" w14:textId="40302790" w:rsidR="00E107B5" w:rsidRDefault="00DE6FFE" w:rsidP="00E107B5">
      <w:pPr>
        <w:pStyle w:val="WPBODY"/>
      </w:pPr>
      <w:r>
        <w:t xml:space="preserve">This section provides </w:t>
      </w:r>
      <w:r w:rsidR="00E107B5">
        <w:t xml:space="preserve">an example method of combining each indicator to determine the risk of the transaction.  Below is a 3-step accumulation of indicators to highlight the level of risk from low to high.  </w:t>
      </w:r>
      <w:commentRangeStart w:id="191"/>
      <w:commentRangeEnd w:id="191"/>
      <w:r w:rsidR="000D1506">
        <w:rPr>
          <w:rStyle w:val="CommentReference"/>
        </w:rPr>
        <w:commentReference w:id="191"/>
      </w:r>
    </w:p>
    <w:p w14:paraId="009F0387" w14:textId="77777777" w:rsidR="00E107B5" w:rsidRDefault="00E107B5" w:rsidP="00E107B5">
      <w:pPr>
        <w:pStyle w:val="WPBODY"/>
      </w:pPr>
    </w:p>
    <w:p w14:paraId="03997C91" w14:textId="7C6BA240" w:rsidR="00FB12B7" w:rsidRDefault="008D1F39">
      <w:pPr>
        <w:sectPr w:rsidR="00FB12B7" w:rsidSect="00681DE3">
          <w:type w:val="continuous"/>
          <w:pgSz w:w="12240" w:h="15840"/>
          <w:pgMar w:top="1440" w:right="1440" w:bottom="1440" w:left="1440" w:header="720" w:footer="720" w:gutter="0"/>
          <w:cols w:space="720"/>
          <w:docGrid w:linePitch="360"/>
        </w:sectPr>
      </w:pPr>
      <w:r>
        <w:br w:type="page"/>
      </w:r>
    </w:p>
    <w:p w14:paraId="6F56F63B" w14:textId="6BD482AB" w:rsidR="00E107B5" w:rsidRDefault="00E107B5" w:rsidP="00E107B5">
      <w:pPr>
        <w:pStyle w:val="WPBODY"/>
      </w:pPr>
      <w:r>
        <w:lastRenderedPageBreak/>
        <w:t xml:space="preserve">Step 1: Begin with the “Customer Verification”, which includes first determining if the customer is new or existing. </w:t>
      </w:r>
    </w:p>
    <w:p w14:paraId="76312B5E" w14:textId="67C35E5E" w:rsidR="00E107B5" w:rsidRDefault="00242D7D" w:rsidP="00FB12B7">
      <w:pPr>
        <w:pStyle w:val="WPBODY"/>
        <w:jc w:val="center"/>
      </w:pPr>
      <w:r w:rsidRPr="00242D7D">
        <w:rPr>
          <w:noProof/>
        </w:rPr>
        <w:drawing>
          <wp:anchor distT="0" distB="0" distL="114300" distR="114300" simplePos="0" relativeHeight="251658253" behindDoc="0" locked="0" layoutInCell="1" allowOverlap="1" wp14:anchorId="14C069D5" wp14:editId="71514398">
            <wp:simplePos x="0" y="0"/>
            <wp:positionH relativeFrom="column">
              <wp:posOffset>7702550</wp:posOffset>
            </wp:positionH>
            <wp:positionV relativeFrom="paragraph">
              <wp:posOffset>184150</wp:posOffset>
            </wp:positionV>
            <wp:extent cx="941988" cy="768350"/>
            <wp:effectExtent l="0" t="0" r="0" b="0"/>
            <wp:wrapNone/>
            <wp:docPr id="109485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5791" name=""/>
                    <pic:cNvPicPr/>
                  </pic:nvPicPr>
                  <pic:blipFill>
                    <a:blip r:embed="rId52">
                      <a:extLst>
                        <a:ext uri="{28A0092B-C50C-407E-A947-70E740481C1C}">
                          <a14:useLocalDpi xmlns:a14="http://schemas.microsoft.com/office/drawing/2010/main"/>
                        </a:ext>
                      </a:extLst>
                    </a:blip>
                    <a:stretch>
                      <a:fillRect/>
                    </a:stretch>
                  </pic:blipFill>
                  <pic:spPr>
                    <a:xfrm>
                      <a:off x="0" y="0"/>
                      <a:ext cx="941988" cy="768350"/>
                    </a:xfrm>
                    <a:prstGeom prst="rect">
                      <a:avLst/>
                    </a:prstGeom>
                  </pic:spPr>
                </pic:pic>
              </a:graphicData>
            </a:graphic>
            <wp14:sizeRelH relativeFrom="margin">
              <wp14:pctWidth>0</wp14:pctWidth>
            </wp14:sizeRelH>
            <wp14:sizeRelV relativeFrom="margin">
              <wp14:pctHeight>0</wp14:pctHeight>
            </wp14:sizeRelV>
          </wp:anchor>
        </w:drawing>
      </w:r>
      <w:r w:rsidR="00E107B5">
        <w:rPr>
          <w:noProof/>
        </w:rPr>
        <w:drawing>
          <wp:inline distT="0" distB="0" distL="0" distR="0" wp14:anchorId="52F7A94D" wp14:editId="337D8482">
            <wp:extent cx="7618339" cy="5244772"/>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7627940" cy="5251381"/>
                    </a:xfrm>
                    <a:prstGeom prst="rect">
                      <a:avLst/>
                    </a:prstGeom>
                    <a:ln>
                      <a:noFill/>
                    </a:ln>
                    <a:extLst>
                      <a:ext uri="{53640926-AAD7-44D8-BBD7-CCE9431645EC}">
                        <a14:shadowObscured xmlns:a14="http://schemas.microsoft.com/office/drawing/2010/main"/>
                      </a:ext>
                    </a:extLst>
                  </pic:spPr>
                </pic:pic>
              </a:graphicData>
            </a:graphic>
          </wp:inline>
        </w:drawing>
      </w:r>
    </w:p>
    <w:p w14:paraId="5759BD24" w14:textId="1FF7EE08" w:rsidR="00E107B5" w:rsidRPr="00932E75" w:rsidRDefault="00917641" w:rsidP="00932E75">
      <w:pPr>
        <w:pStyle w:val="Caption"/>
        <w:rPr>
          <w:b w:val="0"/>
          <w:bCs/>
        </w:rPr>
      </w:pPr>
      <w:bookmarkStart w:id="192" w:name="_Toc184656669"/>
      <w:r>
        <w:t xml:space="preserve">Figure </w:t>
      </w:r>
      <w:r w:rsidR="00502F9A">
        <w:fldChar w:fldCharType="begin"/>
      </w:r>
      <w:r w:rsidR="00502F9A">
        <w:instrText xml:space="preserve"> SEQ Figure \* ARABIC </w:instrText>
      </w:r>
      <w:r w:rsidR="00502F9A">
        <w:fldChar w:fldCharType="separate"/>
      </w:r>
      <w:r w:rsidR="00502F9A">
        <w:rPr>
          <w:noProof/>
        </w:rPr>
        <w:t>20</w:t>
      </w:r>
      <w:r w:rsidR="00502F9A">
        <w:rPr>
          <w:noProof/>
        </w:rPr>
        <w:fldChar w:fldCharType="end"/>
      </w:r>
      <w:r>
        <w:t>. KYC</w:t>
      </w:r>
      <w:r w:rsidR="00DB3A40">
        <w:fldChar w:fldCharType="begin"/>
      </w:r>
      <w:r w:rsidR="00DB3A40">
        <w:instrText xml:space="preserve"> XE "</w:instrText>
      </w:r>
      <w:r w:rsidR="00DB3A40" w:rsidRPr="00DB3A40">
        <w:instrText>KYC</w:instrText>
      </w:r>
      <w:r w:rsidR="00DB3A40">
        <w:instrText xml:space="preserve">" </w:instrText>
      </w:r>
      <w:r w:rsidR="00DB3A40">
        <w:fldChar w:fldCharType="end"/>
      </w:r>
      <w:r>
        <w:t xml:space="preserve"> Tool </w:t>
      </w:r>
      <w:r w:rsidR="00974246">
        <w:t>C</w:t>
      </w:r>
      <w:r>
        <w:t xml:space="preserve">ustomer </w:t>
      </w:r>
      <w:r w:rsidR="00974246">
        <w:t>V</w:t>
      </w:r>
      <w:r>
        <w:t xml:space="preserve">erification </w:t>
      </w:r>
      <w:r w:rsidR="00646B62">
        <w:t>process flow diagram</w:t>
      </w:r>
      <w:bookmarkEnd w:id="192"/>
    </w:p>
    <w:p w14:paraId="28BA01FE" w14:textId="05735D49" w:rsidR="00E107B5" w:rsidRDefault="00E107B5" w:rsidP="00E107B5">
      <w:pPr>
        <w:pStyle w:val="WPBODY"/>
      </w:pPr>
      <w:r>
        <w:lastRenderedPageBreak/>
        <w:t>Step 2: Evaluate the Customer Order. The blue boxes pull in the information highlighted in Step 1 which may raise or lower the accumulated risk for the transaction.</w:t>
      </w:r>
    </w:p>
    <w:p w14:paraId="7A25E29E" w14:textId="473CEB07" w:rsidR="00FB12B7" w:rsidRDefault="007656E3" w:rsidP="00A12F94">
      <w:pPr>
        <w:pStyle w:val="WPBODY"/>
        <w:jc w:val="center"/>
      </w:pPr>
      <w:r w:rsidRPr="00242D7D">
        <w:rPr>
          <w:noProof/>
        </w:rPr>
        <w:drawing>
          <wp:anchor distT="0" distB="0" distL="114300" distR="114300" simplePos="0" relativeHeight="251658255" behindDoc="0" locked="0" layoutInCell="1" allowOverlap="1" wp14:anchorId="27E071B4" wp14:editId="0A59D643">
            <wp:simplePos x="0" y="0"/>
            <wp:positionH relativeFrom="column">
              <wp:posOffset>7591035</wp:posOffset>
            </wp:positionH>
            <wp:positionV relativeFrom="paragraph">
              <wp:posOffset>23736</wp:posOffset>
            </wp:positionV>
            <wp:extent cx="941988" cy="768350"/>
            <wp:effectExtent l="0" t="0" r="0" b="0"/>
            <wp:wrapNone/>
            <wp:docPr id="1523547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5791" name=""/>
                    <pic:cNvPicPr/>
                  </pic:nvPicPr>
                  <pic:blipFill>
                    <a:blip r:embed="rId52">
                      <a:extLst>
                        <a:ext uri="{28A0092B-C50C-407E-A947-70E740481C1C}">
                          <a14:useLocalDpi xmlns:a14="http://schemas.microsoft.com/office/drawing/2010/main"/>
                        </a:ext>
                      </a:extLst>
                    </a:blip>
                    <a:stretch>
                      <a:fillRect/>
                    </a:stretch>
                  </pic:blipFill>
                  <pic:spPr>
                    <a:xfrm>
                      <a:off x="0" y="0"/>
                      <a:ext cx="941988" cy="768350"/>
                    </a:xfrm>
                    <a:prstGeom prst="rect">
                      <a:avLst/>
                    </a:prstGeom>
                  </pic:spPr>
                </pic:pic>
              </a:graphicData>
            </a:graphic>
            <wp14:sizeRelH relativeFrom="margin">
              <wp14:pctWidth>0</wp14:pctWidth>
            </wp14:sizeRelH>
            <wp14:sizeRelV relativeFrom="margin">
              <wp14:pctHeight>0</wp14:pctHeight>
            </wp14:sizeRelV>
          </wp:anchor>
        </w:drawing>
      </w:r>
      <w:r w:rsidR="00FB12B7">
        <w:rPr>
          <w:noProof/>
        </w:rPr>
        <w:drawing>
          <wp:inline distT="0" distB="0" distL="0" distR="0" wp14:anchorId="3FF738EE" wp14:editId="6D7DB371">
            <wp:extent cx="8177928" cy="39108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8206969" cy="3924706"/>
                    </a:xfrm>
                    <a:prstGeom prst="rect">
                      <a:avLst/>
                    </a:prstGeom>
                    <a:ln>
                      <a:noFill/>
                    </a:ln>
                    <a:extLst>
                      <a:ext uri="{53640926-AAD7-44D8-BBD7-CCE9431645EC}">
                        <a14:shadowObscured xmlns:a14="http://schemas.microsoft.com/office/drawing/2010/main"/>
                      </a:ext>
                    </a:extLst>
                  </pic:spPr>
                </pic:pic>
              </a:graphicData>
            </a:graphic>
          </wp:inline>
        </w:drawing>
      </w:r>
    </w:p>
    <w:p w14:paraId="47B4783A" w14:textId="4B076682" w:rsidR="00917641" w:rsidRDefault="00917641" w:rsidP="00932E75">
      <w:pPr>
        <w:pStyle w:val="Caption"/>
        <w:rPr>
          <w:b w:val="0"/>
          <w:bCs/>
        </w:rPr>
      </w:pPr>
      <w:bookmarkStart w:id="193" w:name="_Toc184656670"/>
      <w:r>
        <w:t xml:space="preserve">Figure </w:t>
      </w:r>
      <w:r w:rsidR="00502F9A">
        <w:fldChar w:fldCharType="begin"/>
      </w:r>
      <w:r w:rsidR="00502F9A">
        <w:instrText xml:space="preserve"> SEQ Figure \* ARABIC </w:instrText>
      </w:r>
      <w:r w:rsidR="00502F9A">
        <w:fldChar w:fldCharType="separate"/>
      </w:r>
      <w:r w:rsidR="00502F9A">
        <w:rPr>
          <w:noProof/>
        </w:rPr>
        <w:t>21</w:t>
      </w:r>
      <w:r w:rsidR="00502F9A">
        <w:rPr>
          <w:noProof/>
        </w:rPr>
        <w:fldChar w:fldCharType="end"/>
      </w:r>
      <w:r>
        <w:t>. KYC</w:t>
      </w:r>
      <w:r w:rsidR="00DB3A40">
        <w:fldChar w:fldCharType="begin"/>
      </w:r>
      <w:r w:rsidR="00DB3A40">
        <w:instrText xml:space="preserve"> XE "</w:instrText>
      </w:r>
      <w:r w:rsidR="00DB3A40" w:rsidRPr="007F6F49">
        <w:instrText>KYC</w:instrText>
      </w:r>
      <w:r w:rsidR="00DB3A40">
        <w:instrText xml:space="preserve">" </w:instrText>
      </w:r>
      <w:r w:rsidR="00DB3A40">
        <w:fldChar w:fldCharType="end"/>
      </w:r>
      <w:r>
        <w:t xml:space="preserve"> Tool </w:t>
      </w:r>
      <w:r w:rsidR="00974246">
        <w:t>C</w:t>
      </w:r>
      <w:r>
        <w:t xml:space="preserve">ustomer </w:t>
      </w:r>
      <w:r w:rsidR="00974246">
        <w:t>O</w:t>
      </w:r>
      <w:r>
        <w:t>rder process flow diagram</w:t>
      </w:r>
      <w:bookmarkEnd w:id="193"/>
    </w:p>
    <w:p w14:paraId="2E069CAC" w14:textId="2354A461" w:rsidR="00A12F94" w:rsidRDefault="00A12F94">
      <w:pPr>
        <w:rPr>
          <w:rFonts w:ascii="Garamond" w:eastAsia="Times New Roman" w:hAnsi="Garamond" w:cs="Times New Roman"/>
          <w:spacing w:val="-5"/>
          <w:szCs w:val="20"/>
        </w:rPr>
      </w:pPr>
      <w:r>
        <w:br w:type="page"/>
      </w:r>
    </w:p>
    <w:p w14:paraId="18636FF5" w14:textId="2387A06F" w:rsidR="00E107B5" w:rsidRDefault="3D1FD66E">
      <w:pPr>
        <w:pStyle w:val="BodyText"/>
      </w:pPr>
      <w:r>
        <w:lastRenderedPageBreak/>
        <w:t>Step 3: Evaluate the shipping method for the transaction. As with Step 2, the blue color boxes pull in the information highlighted in Step 1 which may raise or lower the accumulated risk for the</w:t>
      </w:r>
      <w:r w:rsidR="004038BA">
        <w:t xml:space="preserve"> </w:t>
      </w:r>
      <w:r w:rsidR="004038BA" w:rsidRPr="004038BA">
        <w:t>transaction</w:t>
      </w:r>
      <w:r w:rsidR="004038BA">
        <w:t>.</w:t>
      </w:r>
    </w:p>
    <w:p w14:paraId="3FED6E1D" w14:textId="07113BF2" w:rsidR="00917641" w:rsidRDefault="007656E3" w:rsidP="00A12F94">
      <w:pPr>
        <w:pStyle w:val="BodyText"/>
        <w:jc w:val="center"/>
      </w:pPr>
      <w:r w:rsidRPr="00242D7D">
        <w:rPr>
          <w:noProof/>
        </w:rPr>
        <w:drawing>
          <wp:anchor distT="0" distB="0" distL="114300" distR="114300" simplePos="0" relativeHeight="251658254" behindDoc="0" locked="0" layoutInCell="1" allowOverlap="1" wp14:anchorId="509F2F49" wp14:editId="25FCC77C">
            <wp:simplePos x="0" y="0"/>
            <wp:positionH relativeFrom="page">
              <wp:posOffset>8555089</wp:posOffset>
            </wp:positionH>
            <wp:positionV relativeFrom="paragraph">
              <wp:posOffset>25400</wp:posOffset>
            </wp:positionV>
            <wp:extent cx="941988" cy="768350"/>
            <wp:effectExtent l="0" t="0" r="0" b="0"/>
            <wp:wrapNone/>
            <wp:docPr id="470667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5791" name=""/>
                    <pic:cNvPicPr/>
                  </pic:nvPicPr>
                  <pic:blipFill>
                    <a:blip r:embed="rId52">
                      <a:extLst>
                        <a:ext uri="{28A0092B-C50C-407E-A947-70E740481C1C}">
                          <a14:useLocalDpi xmlns:a14="http://schemas.microsoft.com/office/drawing/2010/main"/>
                        </a:ext>
                      </a:extLst>
                    </a:blip>
                    <a:stretch>
                      <a:fillRect/>
                    </a:stretch>
                  </pic:blipFill>
                  <pic:spPr>
                    <a:xfrm>
                      <a:off x="0" y="0"/>
                      <a:ext cx="941988" cy="768350"/>
                    </a:xfrm>
                    <a:prstGeom prst="rect">
                      <a:avLst/>
                    </a:prstGeom>
                  </pic:spPr>
                </pic:pic>
              </a:graphicData>
            </a:graphic>
            <wp14:sizeRelH relativeFrom="margin">
              <wp14:pctWidth>0</wp14:pctWidth>
            </wp14:sizeRelH>
            <wp14:sizeRelV relativeFrom="margin">
              <wp14:pctHeight>0</wp14:pctHeight>
            </wp14:sizeRelV>
          </wp:anchor>
        </w:drawing>
      </w:r>
      <w:r w:rsidR="00917641">
        <w:rPr>
          <w:noProof/>
        </w:rPr>
        <w:drawing>
          <wp:inline distT="0" distB="0" distL="0" distR="0" wp14:anchorId="02631391" wp14:editId="21DE91DF">
            <wp:extent cx="7581748" cy="4818572"/>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a:ext>
                      </a:extLst>
                    </a:blip>
                    <a:srcRect r="-1"/>
                    <a:stretch/>
                  </pic:blipFill>
                  <pic:spPr bwMode="auto">
                    <a:xfrm>
                      <a:off x="0" y="0"/>
                      <a:ext cx="7598962" cy="4829512"/>
                    </a:xfrm>
                    <a:prstGeom prst="rect">
                      <a:avLst/>
                    </a:prstGeom>
                    <a:ln>
                      <a:noFill/>
                    </a:ln>
                    <a:extLst>
                      <a:ext uri="{53640926-AAD7-44D8-BBD7-CCE9431645EC}">
                        <a14:shadowObscured xmlns:a14="http://schemas.microsoft.com/office/drawing/2010/main"/>
                      </a:ext>
                    </a:extLst>
                  </pic:spPr>
                </pic:pic>
              </a:graphicData>
            </a:graphic>
          </wp:inline>
        </w:drawing>
      </w:r>
    </w:p>
    <w:p w14:paraId="267532D5" w14:textId="77777777" w:rsidR="00A12F94" w:rsidRDefault="0066257A" w:rsidP="0066257A">
      <w:pPr>
        <w:pStyle w:val="Caption"/>
        <w:sectPr w:rsidR="00A12F94" w:rsidSect="00A12F94">
          <w:pgSz w:w="15840" w:h="12240" w:orient="landscape"/>
          <w:pgMar w:top="1440" w:right="1440" w:bottom="1440" w:left="1440" w:header="720" w:footer="720" w:gutter="0"/>
          <w:cols w:space="720"/>
          <w:docGrid w:linePitch="360"/>
        </w:sectPr>
      </w:pPr>
      <w:bookmarkStart w:id="194" w:name="_Toc184656671"/>
      <w:bookmarkStart w:id="195" w:name="_Hlk157413599"/>
      <w:r>
        <w:t xml:space="preserve">Figure </w:t>
      </w:r>
      <w:r w:rsidR="00502F9A">
        <w:fldChar w:fldCharType="begin"/>
      </w:r>
      <w:r w:rsidR="00502F9A">
        <w:instrText xml:space="preserve"> SEQ Figure \* ARABIC </w:instrText>
      </w:r>
      <w:r w:rsidR="00502F9A">
        <w:fldChar w:fldCharType="separate"/>
      </w:r>
      <w:r w:rsidR="00502F9A">
        <w:rPr>
          <w:noProof/>
        </w:rPr>
        <w:t>22</w:t>
      </w:r>
      <w:r w:rsidR="00502F9A">
        <w:rPr>
          <w:noProof/>
        </w:rPr>
        <w:fldChar w:fldCharType="end"/>
      </w:r>
      <w:r>
        <w:t>. KYC</w:t>
      </w:r>
      <w:r w:rsidR="00DB3A40">
        <w:fldChar w:fldCharType="begin"/>
      </w:r>
      <w:r w:rsidR="00DB3A40">
        <w:instrText xml:space="preserve"> XE "</w:instrText>
      </w:r>
      <w:r w:rsidR="00DB3A40" w:rsidRPr="007F6F49">
        <w:instrText>KYC</w:instrText>
      </w:r>
      <w:r w:rsidR="00DB3A40">
        <w:instrText xml:space="preserve">" </w:instrText>
      </w:r>
      <w:r w:rsidR="00DB3A40">
        <w:fldChar w:fldCharType="end"/>
      </w:r>
      <w:r>
        <w:t xml:space="preserve"> Tool Transportation Verification process flow diagram</w:t>
      </w:r>
      <w:bookmarkEnd w:id="194"/>
    </w:p>
    <w:p w14:paraId="3BF20320" w14:textId="75F45BF2" w:rsidR="001E2E25" w:rsidRDefault="00617927" w:rsidP="0057651F">
      <w:pPr>
        <w:pStyle w:val="AppendixHeading1"/>
      </w:pPr>
      <w:bookmarkStart w:id="196" w:name="_Owners"/>
      <w:bookmarkStart w:id="197" w:name="_Groups"/>
      <w:bookmarkStart w:id="198" w:name="_Users"/>
      <w:bookmarkStart w:id="199" w:name="_Toc84923356"/>
      <w:bookmarkStart w:id="200" w:name="_Toc84923357"/>
      <w:bookmarkStart w:id="201" w:name="_Toc84923358"/>
      <w:bookmarkStart w:id="202" w:name="_Toc84923359"/>
      <w:bookmarkStart w:id="203" w:name="_Toc84923360"/>
      <w:bookmarkStart w:id="204" w:name="_Toc84923361"/>
      <w:bookmarkStart w:id="205" w:name="_Toc84923362"/>
      <w:bookmarkStart w:id="206" w:name="_Toc84923363"/>
      <w:bookmarkStart w:id="207" w:name="_Toc84923364"/>
      <w:bookmarkStart w:id="208" w:name="_Toc84923365"/>
      <w:bookmarkStart w:id="209" w:name="_Toc84923366"/>
      <w:bookmarkStart w:id="210" w:name="_Toc84923367"/>
      <w:bookmarkStart w:id="211" w:name="_Toc84923368"/>
      <w:bookmarkStart w:id="212" w:name="_Toc84923369"/>
      <w:bookmarkStart w:id="213" w:name="_Toc84923370"/>
      <w:bookmarkStart w:id="214" w:name="_Toc84923371"/>
      <w:bookmarkStart w:id="215" w:name="_Toc84923372"/>
      <w:bookmarkStart w:id="216" w:name="_Toc84923373"/>
      <w:bookmarkStart w:id="217" w:name="_Toc84923374"/>
      <w:bookmarkStart w:id="218" w:name="_Toc84923375"/>
      <w:bookmarkStart w:id="219" w:name="_Toc84923376"/>
      <w:bookmarkStart w:id="220" w:name="_Toc84923377"/>
      <w:bookmarkStart w:id="221" w:name="_Toc84923378"/>
      <w:bookmarkStart w:id="222" w:name="_Toc84923379"/>
      <w:bookmarkStart w:id="223" w:name="_Toc84923380"/>
      <w:bookmarkStart w:id="224" w:name="_Toc84923381"/>
      <w:bookmarkStart w:id="225" w:name="_Toc84923382"/>
      <w:bookmarkStart w:id="226" w:name="_Toc84923383"/>
      <w:bookmarkStart w:id="227" w:name="_Toc84923384"/>
      <w:bookmarkStart w:id="228" w:name="_Toc84923385"/>
      <w:bookmarkStart w:id="229" w:name="_Toc84923386"/>
      <w:bookmarkStart w:id="230" w:name="_Toc84923387"/>
      <w:bookmarkStart w:id="231" w:name="_Toc84923388"/>
      <w:bookmarkStart w:id="232" w:name="_Toc84923390"/>
      <w:bookmarkStart w:id="233" w:name="_Toc84923392"/>
      <w:bookmarkStart w:id="234" w:name="_Toc84923393"/>
      <w:bookmarkStart w:id="235" w:name="_Toc84923394"/>
      <w:bookmarkStart w:id="236" w:name="_Toc84923395"/>
      <w:bookmarkStart w:id="237" w:name="_Toc84923396"/>
      <w:bookmarkStart w:id="238" w:name="_Toc84923397"/>
      <w:bookmarkStart w:id="239" w:name="_Toc84923398"/>
      <w:bookmarkStart w:id="240" w:name="_Toc84923399"/>
      <w:bookmarkStart w:id="241" w:name="_Toc84923400"/>
      <w:bookmarkStart w:id="242" w:name="_Toc84923401"/>
      <w:bookmarkStart w:id="243" w:name="_Toc84923402"/>
      <w:bookmarkStart w:id="244" w:name="_Toc84923403"/>
      <w:bookmarkStart w:id="245" w:name="_Toc84923404"/>
      <w:bookmarkStart w:id="246" w:name="_Toc84923405"/>
      <w:bookmarkStart w:id="247" w:name="_Toc84923406"/>
      <w:bookmarkStart w:id="248" w:name="_Toc84923407"/>
      <w:bookmarkStart w:id="249" w:name="_Toc84923408"/>
      <w:bookmarkStart w:id="250" w:name="_Toc84923409"/>
      <w:bookmarkStart w:id="251" w:name="_Toc84923410"/>
      <w:bookmarkStart w:id="252" w:name="_Toc84923411"/>
      <w:bookmarkStart w:id="253" w:name="_Toc84923412"/>
      <w:bookmarkStart w:id="254" w:name="_Toc84923413"/>
      <w:bookmarkStart w:id="255" w:name="_Toc84923414"/>
      <w:bookmarkStart w:id="256" w:name="_Toc84923415"/>
      <w:bookmarkStart w:id="257" w:name="_Toc84923416"/>
      <w:bookmarkStart w:id="258" w:name="_Toc84923417"/>
      <w:bookmarkStart w:id="259" w:name="_Toc84923418"/>
      <w:bookmarkStart w:id="260" w:name="_Toc84923419"/>
      <w:bookmarkStart w:id="261" w:name="_Toc84923420"/>
      <w:bookmarkStart w:id="262" w:name="_Toc84923421"/>
      <w:bookmarkStart w:id="263" w:name="_Toc84923422"/>
      <w:bookmarkStart w:id="264" w:name="_Toc84923423"/>
      <w:bookmarkStart w:id="265" w:name="_Toc84923424"/>
      <w:bookmarkStart w:id="266" w:name="_Toc84923425"/>
      <w:bookmarkStart w:id="267" w:name="_Toc84923426"/>
      <w:bookmarkStart w:id="268" w:name="_Toc184656642"/>
      <w:bookmarkEnd w:id="180"/>
      <w:bookmarkEnd w:id="181"/>
      <w:bookmarkEnd w:id="182"/>
      <w:bookmarkEnd w:id="183"/>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lastRenderedPageBreak/>
        <w:t>Technical Information and References</w:t>
      </w:r>
      <w:commentRangeStart w:id="269"/>
      <w:commentRangeStart w:id="270"/>
      <w:commentRangeStart w:id="271"/>
      <w:commentRangeStart w:id="272"/>
      <w:commentRangeStart w:id="273"/>
      <w:commentRangeEnd w:id="269"/>
      <w:r w:rsidR="0057651F" w:rsidDel="00617927">
        <w:rPr>
          <w:rStyle w:val="CommentReference"/>
        </w:rPr>
        <w:commentReference w:id="269"/>
      </w:r>
      <w:commentRangeEnd w:id="270"/>
      <w:r w:rsidR="001E2E25" w:rsidDel="00617927">
        <w:rPr>
          <w:rStyle w:val="CommentReference"/>
        </w:rPr>
        <w:commentReference w:id="270"/>
      </w:r>
      <w:commentRangeEnd w:id="271"/>
      <w:r w:rsidR="00B74576" w:rsidDel="00617927">
        <w:rPr>
          <w:rStyle w:val="CommentReference"/>
        </w:rPr>
        <w:commentReference w:id="271"/>
      </w:r>
      <w:commentRangeEnd w:id="272"/>
      <w:r w:rsidR="001E2E25" w:rsidDel="00617927">
        <w:rPr>
          <w:rStyle w:val="CommentReference"/>
        </w:rPr>
        <w:commentReference w:id="272"/>
      </w:r>
      <w:commentRangeEnd w:id="273"/>
      <w:r w:rsidR="00A52ECB">
        <w:rPr>
          <w:rStyle w:val="CommentReference"/>
        </w:rPr>
        <w:commentReference w:id="273"/>
      </w:r>
      <w:bookmarkEnd w:id="268"/>
    </w:p>
    <w:p w14:paraId="787991D1" w14:textId="483F43A3" w:rsidR="00763E8B" w:rsidRPr="00402283" w:rsidRDefault="00CB3C86" w:rsidP="00402283">
      <w:pPr>
        <w:pStyle w:val="AppendixHeading2"/>
      </w:pPr>
      <w:bookmarkStart w:id="274" w:name="_Ref84945999"/>
      <w:bookmarkStart w:id="275" w:name="_Toc184656643"/>
      <w:r w:rsidRPr="00402283">
        <w:t xml:space="preserve">Exporting </w:t>
      </w:r>
      <w:r w:rsidR="00551FD8" w:rsidRPr="00402283">
        <w:t xml:space="preserve">Data </w:t>
      </w:r>
      <w:r w:rsidR="005623C5" w:rsidRPr="00402283">
        <w:t xml:space="preserve">from </w:t>
      </w:r>
      <w:r w:rsidR="00551FD8" w:rsidRPr="00402283">
        <w:t>TESI</w:t>
      </w:r>
      <w:bookmarkEnd w:id="274"/>
      <w:bookmarkEnd w:id="275"/>
    </w:p>
    <w:p w14:paraId="6ADBF2C3" w14:textId="346C92A6" w:rsidR="00763E8B" w:rsidRDefault="7EFF62A6" w:rsidP="0C393C66">
      <w:pPr>
        <w:rPr>
          <w:rFonts w:ascii="Garamond" w:eastAsia="Times New Roman" w:hAnsi="Garamond" w:cs="Times New Roman"/>
          <w:spacing w:val="-5"/>
        </w:rPr>
      </w:pPr>
      <w:r w:rsidRPr="0C393C66">
        <w:rPr>
          <w:rFonts w:ascii="Garamond" w:eastAsia="Times New Roman" w:hAnsi="Garamond" w:cs="Times New Roman"/>
          <w:spacing w:val="-5"/>
        </w:rPr>
        <w:t xml:space="preserve">The </w:t>
      </w:r>
      <w:bookmarkStart w:id="276" w:name="_Hlk83310888"/>
      <w:r w:rsidR="04E7C62D">
        <w:rPr>
          <w:rFonts w:ascii="Garamond" w:hAnsi="Garamond"/>
        </w:rPr>
        <w:t>TESI</w:t>
      </w:r>
      <w:bookmarkEnd w:id="276"/>
      <w:r w:rsidRPr="0C393C66">
        <w:rPr>
          <w:rFonts w:ascii="Garamond" w:eastAsia="Times New Roman" w:hAnsi="Garamond" w:cs="Times New Roman"/>
          <w:spacing w:val="-5"/>
        </w:rPr>
        <w:t xml:space="preserve"> </w:t>
      </w:r>
      <w:r w:rsidR="0384FA7A" w:rsidRPr="0C393C66">
        <w:rPr>
          <w:rFonts w:ascii="Garamond" w:eastAsia="Times New Roman" w:hAnsi="Garamond" w:cs="Times New Roman"/>
          <w:spacing w:val="-5"/>
        </w:rPr>
        <w:t xml:space="preserve">Export </w:t>
      </w:r>
      <w:r w:rsidRPr="0C393C66">
        <w:rPr>
          <w:rFonts w:ascii="Garamond" w:eastAsia="Times New Roman" w:hAnsi="Garamond" w:cs="Times New Roman"/>
          <w:spacing w:val="-5"/>
        </w:rPr>
        <w:t xml:space="preserve">function (in </w:t>
      </w:r>
      <w:r w:rsidR="0384FA7A" w:rsidRPr="0C393C66">
        <w:rPr>
          <w:rFonts w:ascii="Garamond" w:eastAsia="Times New Roman" w:hAnsi="Garamond" w:cs="Times New Roman"/>
          <w:spacing w:val="-5"/>
        </w:rPr>
        <w:t>Manage Data</w:t>
      </w:r>
      <w:r w:rsidRPr="0C393C66">
        <w:rPr>
          <w:rFonts w:ascii="Garamond" w:eastAsia="Times New Roman" w:hAnsi="Garamond" w:cs="Times New Roman"/>
          <w:spacing w:val="-5"/>
        </w:rPr>
        <w:t xml:space="preserve">) can be used to </w:t>
      </w:r>
      <w:r w:rsidR="0384FA7A" w:rsidRPr="0C393C66">
        <w:rPr>
          <w:rFonts w:ascii="Garamond" w:eastAsia="Times New Roman" w:hAnsi="Garamond" w:cs="Times New Roman"/>
          <w:spacing w:val="-5"/>
        </w:rPr>
        <w:t>export Product, Customer, and Order</w:t>
      </w:r>
      <w:r w:rsidRPr="0C393C66">
        <w:rPr>
          <w:rFonts w:ascii="Garamond" w:eastAsia="Times New Roman" w:hAnsi="Garamond" w:cs="Times New Roman"/>
          <w:spacing w:val="-5"/>
        </w:rPr>
        <w:t xml:space="preserve"> data from </w:t>
      </w:r>
      <w:r w:rsidR="0384FA7A" w:rsidRPr="0C393C66">
        <w:rPr>
          <w:rFonts w:ascii="Garamond" w:eastAsia="Times New Roman" w:hAnsi="Garamond" w:cs="Times New Roman"/>
          <w:spacing w:val="-5"/>
        </w:rPr>
        <w:t>the</w:t>
      </w:r>
      <w:r w:rsidRPr="0C393C66">
        <w:rPr>
          <w:rFonts w:ascii="Garamond" w:eastAsia="Times New Roman" w:hAnsi="Garamond" w:cs="Times New Roman"/>
          <w:spacing w:val="-5"/>
        </w:rPr>
        <w:t xml:space="preserve"> </w:t>
      </w:r>
      <w:r w:rsidR="04E7C62D" w:rsidRPr="0C393C66">
        <w:rPr>
          <w:rFonts w:ascii="Garamond" w:eastAsia="Times New Roman" w:hAnsi="Garamond" w:cs="Times New Roman"/>
          <w:spacing w:val="-5"/>
        </w:rPr>
        <w:t>TESI</w:t>
      </w:r>
      <w:r w:rsidRPr="0C393C66">
        <w:rPr>
          <w:rFonts w:ascii="Garamond" w:eastAsia="Times New Roman" w:hAnsi="Garamond" w:cs="Times New Roman"/>
          <w:spacing w:val="-5"/>
        </w:rPr>
        <w:t xml:space="preserve"> database </w:t>
      </w:r>
      <w:r w:rsidR="0384FA7A" w:rsidRPr="0C393C66">
        <w:rPr>
          <w:rFonts w:ascii="Garamond" w:eastAsia="Times New Roman" w:hAnsi="Garamond" w:cs="Times New Roman"/>
          <w:spacing w:val="-5"/>
        </w:rPr>
        <w:t xml:space="preserve">to an Excel, </w:t>
      </w:r>
      <w:r w:rsidRPr="0C393C66">
        <w:rPr>
          <w:rFonts w:ascii="Garamond" w:eastAsia="Times New Roman" w:hAnsi="Garamond" w:cs="Times New Roman"/>
          <w:spacing w:val="-5"/>
        </w:rPr>
        <w:t>CSV</w:t>
      </w:r>
      <w:r w:rsidR="740727E4" w:rsidRPr="0C393C66">
        <w:rPr>
          <w:rFonts w:ascii="Garamond" w:eastAsia="Times New Roman" w:hAnsi="Garamond" w:cs="Times New Roman"/>
          <w:spacing w:val="-5"/>
        </w:rPr>
        <w:t xml:space="preserve"> or JSON</w:t>
      </w:r>
      <w:r w:rsidRPr="0C393C66">
        <w:rPr>
          <w:rFonts w:ascii="Garamond" w:eastAsia="Times New Roman" w:hAnsi="Garamond" w:cs="Times New Roman"/>
          <w:spacing w:val="-5"/>
        </w:rPr>
        <w:t xml:space="preserve"> file from </w:t>
      </w:r>
      <w:r w:rsidR="04E7C62D" w:rsidRPr="0C393C66">
        <w:rPr>
          <w:rFonts w:ascii="Garamond" w:eastAsia="Times New Roman" w:hAnsi="Garamond" w:cs="Times New Roman"/>
          <w:spacing w:val="-5"/>
        </w:rPr>
        <w:t>TESI</w:t>
      </w:r>
      <w:r w:rsidRPr="0C393C66">
        <w:rPr>
          <w:rFonts w:ascii="Garamond" w:eastAsia="Times New Roman" w:hAnsi="Garamond" w:cs="Times New Roman"/>
          <w:spacing w:val="-5"/>
        </w:rPr>
        <w:t xml:space="preserve">. </w:t>
      </w:r>
      <w:r w:rsidR="5DA68389" w:rsidRPr="0C393C66">
        <w:rPr>
          <w:rFonts w:ascii="Garamond" w:eastAsia="Times New Roman" w:hAnsi="Garamond" w:cs="Times New Roman"/>
          <w:spacing w:val="-5"/>
        </w:rPr>
        <w:t xml:space="preserve">This section provides </w:t>
      </w:r>
      <w:r w:rsidRPr="0C393C66">
        <w:rPr>
          <w:rFonts w:ascii="Garamond" w:eastAsia="Times New Roman" w:hAnsi="Garamond" w:cs="Times New Roman"/>
          <w:spacing w:val="-5"/>
        </w:rPr>
        <w:t xml:space="preserve">descriptions of this process for </w:t>
      </w:r>
      <w:r w:rsidR="0384FA7A" w:rsidRPr="0C393C66">
        <w:rPr>
          <w:rFonts w:ascii="Garamond" w:eastAsia="Times New Roman" w:hAnsi="Garamond" w:cs="Times New Roman"/>
          <w:spacing w:val="-5"/>
        </w:rPr>
        <w:t xml:space="preserve">exporting an Excel </w:t>
      </w:r>
      <w:r w:rsidR="00B74576">
        <w:rPr>
          <w:rFonts w:ascii="Garamond" w:eastAsia="Times New Roman" w:hAnsi="Garamond" w:cs="Times New Roman"/>
          <w:spacing w:val="-5"/>
        </w:rPr>
        <w:t xml:space="preserve">file </w:t>
      </w:r>
      <w:r w:rsidRPr="0C393C66">
        <w:rPr>
          <w:rFonts w:ascii="Garamond" w:eastAsia="Times New Roman" w:hAnsi="Garamond" w:cs="Times New Roman"/>
          <w:spacing w:val="-5"/>
        </w:rPr>
        <w:t xml:space="preserve">directly from </w:t>
      </w:r>
      <w:r w:rsidR="5DA68389" w:rsidRPr="0C393C66">
        <w:rPr>
          <w:rFonts w:ascii="Garamond" w:eastAsia="Times New Roman" w:hAnsi="Garamond" w:cs="Times New Roman"/>
          <w:spacing w:val="-5"/>
        </w:rPr>
        <w:t xml:space="preserve">the </w:t>
      </w:r>
      <w:r w:rsidR="04E7C62D" w:rsidRPr="0C393C66">
        <w:rPr>
          <w:rFonts w:ascii="Garamond" w:eastAsia="Times New Roman" w:hAnsi="Garamond" w:cs="Times New Roman"/>
          <w:spacing w:val="-5"/>
        </w:rPr>
        <w:t>TESI</w:t>
      </w:r>
      <w:r w:rsidR="5DA68389" w:rsidRPr="0C393C66">
        <w:rPr>
          <w:rFonts w:ascii="Garamond" w:eastAsia="Times New Roman" w:hAnsi="Garamond" w:cs="Times New Roman"/>
          <w:spacing w:val="-5"/>
        </w:rPr>
        <w:t xml:space="preserve"> </w:t>
      </w:r>
      <w:r w:rsidRPr="0C393C66">
        <w:rPr>
          <w:rFonts w:ascii="Garamond" w:eastAsia="Times New Roman" w:hAnsi="Garamond" w:cs="Times New Roman"/>
          <w:spacing w:val="-5"/>
        </w:rPr>
        <w:t xml:space="preserve">database, but the process is the same for </w:t>
      </w:r>
      <w:r w:rsidR="5D7762C6" w:rsidRPr="0C393C66">
        <w:rPr>
          <w:rFonts w:ascii="Garamond" w:eastAsia="Times New Roman" w:hAnsi="Garamond" w:cs="Times New Roman"/>
          <w:spacing w:val="-5"/>
        </w:rPr>
        <w:t xml:space="preserve">exporting </w:t>
      </w:r>
      <w:r w:rsidR="5DA68389" w:rsidRPr="0C393C66">
        <w:rPr>
          <w:rFonts w:ascii="Garamond" w:eastAsia="Times New Roman" w:hAnsi="Garamond" w:cs="Times New Roman"/>
          <w:spacing w:val="-5"/>
        </w:rPr>
        <w:t>the CSV</w:t>
      </w:r>
      <w:r w:rsidR="740727E4" w:rsidRPr="0C393C66">
        <w:rPr>
          <w:rFonts w:ascii="Garamond" w:eastAsia="Times New Roman" w:hAnsi="Garamond" w:cs="Times New Roman"/>
          <w:spacing w:val="-5"/>
        </w:rPr>
        <w:t xml:space="preserve"> or JSON</w:t>
      </w:r>
      <w:r w:rsidR="5DA68389" w:rsidRPr="0C393C66">
        <w:rPr>
          <w:rFonts w:ascii="Garamond" w:eastAsia="Times New Roman" w:hAnsi="Garamond" w:cs="Times New Roman"/>
          <w:spacing w:val="-5"/>
        </w:rPr>
        <w:t xml:space="preserve"> file</w:t>
      </w:r>
      <w:r w:rsidRPr="0C393C66">
        <w:rPr>
          <w:rFonts w:ascii="Garamond" w:eastAsia="Times New Roman" w:hAnsi="Garamond" w:cs="Times New Roman"/>
          <w:spacing w:val="-5"/>
        </w:rPr>
        <w:t>.</w:t>
      </w:r>
      <w:r w:rsidR="3AD3CDCB" w:rsidRPr="0C393C66">
        <w:rPr>
          <w:rFonts w:ascii="Garamond" w:eastAsia="Times New Roman" w:hAnsi="Garamond" w:cs="Times New Roman"/>
          <w:spacing w:val="-5"/>
        </w:rPr>
        <w:t xml:space="preserve"> </w:t>
      </w:r>
    </w:p>
    <w:p w14:paraId="7E656179" w14:textId="5FC800DD" w:rsidR="00CB3C86" w:rsidRDefault="00CB3C86" w:rsidP="00A97ACF">
      <w:pPr>
        <w:rPr>
          <w:rFonts w:ascii="Garamond" w:eastAsia="Times New Roman" w:hAnsi="Garamond" w:cs="Times New Roman"/>
          <w:spacing w:val="-5"/>
          <w:szCs w:val="20"/>
        </w:rPr>
      </w:pPr>
    </w:p>
    <w:p w14:paraId="16D6016B" w14:textId="2506035C" w:rsidR="00CB3C86" w:rsidRDefault="00CB3C86" w:rsidP="0094745E">
      <w:pPr>
        <w:jc w:val="center"/>
        <w:rPr>
          <w:rFonts w:ascii="Garamond" w:eastAsia="Times New Roman" w:hAnsi="Garamond" w:cs="Times New Roman"/>
          <w:spacing w:val="-5"/>
          <w:szCs w:val="20"/>
        </w:rPr>
      </w:pPr>
      <w:r w:rsidRPr="00CB3C86">
        <w:rPr>
          <w:rFonts w:ascii="Garamond" w:eastAsia="Times New Roman" w:hAnsi="Garamond" w:cs="Times New Roman"/>
          <w:noProof/>
          <w:spacing w:val="-5"/>
          <w:szCs w:val="20"/>
        </w:rPr>
        <w:drawing>
          <wp:inline distT="0" distB="0" distL="0" distR="0" wp14:anchorId="0337C23B" wp14:editId="088ECC5C">
            <wp:extent cx="4878954" cy="2341673"/>
            <wp:effectExtent l="19050" t="19050" r="1714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6">
                      <a:extLst>
                        <a:ext uri="{28A0092B-C50C-407E-A947-70E740481C1C}">
                          <a14:useLocalDpi xmlns:a14="http://schemas.microsoft.com/office/drawing/2010/main"/>
                        </a:ext>
                      </a:extLst>
                    </a:blip>
                    <a:stretch>
                      <a:fillRect/>
                    </a:stretch>
                  </pic:blipFill>
                  <pic:spPr>
                    <a:xfrm>
                      <a:off x="0" y="0"/>
                      <a:ext cx="4906653" cy="2354967"/>
                    </a:xfrm>
                    <a:prstGeom prst="rect">
                      <a:avLst/>
                    </a:prstGeom>
                    <a:ln>
                      <a:solidFill>
                        <a:schemeClr val="tx1"/>
                      </a:solidFill>
                    </a:ln>
                  </pic:spPr>
                </pic:pic>
              </a:graphicData>
            </a:graphic>
          </wp:inline>
        </w:drawing>
      </w:r>
    </w:p>
    <w:p w14:paraId="56081128" w14:textId="4B08E917" w:rsidR="00CB3C86" w:rsidRDefault="00CB3C86" w:rsidP="00CB3C86">
      <w:pPr>
        <w:pStyle w:val="Caption"/>
        <w:rPr>
          <w:b w:val="0"/>
          <w:bCs/>
        </w:rPr>
      </w:pPr>
      <w:bookmarkStart w:id="277" w:name="_Ref157493289"/>
      <w:bookmarkStart w:id="278" w:name="_Toc184656672"/>
      <w:r>
        <w:t xml:space="preserve">Figure </w:t>
      </w:r>
      <w:r w:rsidR="00502F9A">
        <w:fldChar w:fldCharType="begin"/>
      </w:r>
      <w:r w:rsidR="00502F9A">
        <w:instrText xml:space="preserve"> SEQ Figure \* ARABIC </w:instrText>
      </w:r>
      <w:r w:rsidR="00502F9A">
        <w:fldChar w:fldCharType="separate"/>
      </w:r>
      <w:r w:rsidR="00502F9A">
        <w:rPr>
          <w:noProof/>
        </w:rPr>
        <w:t>23</w:t>
      </w:r>
      <w:r w:rsidR="00502F9A">
        <w:rPr>
          <w:noProof/>
        </w:rPr>
        <w:fldChar w:fldCharType="end"/>
      </w:r>
      <w:bookmarkEnd w:id="277"/>
      <w:r>
        <w:t>. Manage Data Import/Export menu</w:t>
      </w:r>
      <w:bookmarkEnd w:id="278"/>
    </w:p>
    <w:p w14:paraId="72BB97A4" w14:textId="21579135" w:rsidR="00CB3C86" w:rsidRPr="0094745E" w:rsidRDefault="0384FA7A" w:rsidP="0094745E">
      <w:pPr>
        <w:pStyle w:val="BodyText"/>
        <w:numPr>
          <w:ilvl w:val="0"/>
          <w:numId w:val="89"/>
        </w:numPr>
        <w:spacing w:after="120"/>
      </w:pPr>
      <w:r w:rsidRPr="0094745E">
        <w:t xml:space="preserve">Click the </w:t>
      </w:r>
      <w:r w:rsidR="225662C4" w:rsidRPr="0094745E">
        <w:t>Export</w:t>
      </w:r>
      <w:r w:rsidRPr="0094745E">
        <w:t xml:space="preserve"> Data button</w:t>
      </w:r>
      <w:r w:rsidR="613AA2A9" w:rsidRPr="0094745E">
        <w:t>.</w:t>
      </w:r>
    </w:p>
    <w:p w14:paraId="4D6BD2E7" w14:textId="7A43F218" w:rsidR="00CB3C86" w:rsidRDefault="0384FA7A" w:rsidP="0094745E">
      <w:pPr>
        <w:pStyle w:val="BodyText"/>
        <w:numPr>
          <w:ilvl w:val="0"/>
          <w:numId w:val="89"/>
        </w:numPr>
        <w:spacing w:after="120"/>
      </w:pPr>
      <w:r w:rsidRPr="0094745E">
        <w:t>Choose the data</w:t>
      </w:r>
      <w:r w:rsidR="0094745E">
        <w:t xml:space="preserve"> </w:t>
      </w:r>
      <w:r w:rsidRPr="0094745E">
        <w:t>set you wish to export (Products, Customers or Orders)</w:t>
      </w:r>
      <w:r w:rsidR="3820DFA5" w:rsidRPr="0094745E">
        <w:t>.</w:t>
      </w:r>
    </w:p>
    <w:p w14:paraId="584D5CE4" w14:textId="77777777" w:rsidR="007D1C31" w:rsidRPr="00223E3F" w:rsidRDefault="007D1C31" w:rsidP="007D1C31">
      <w:pPr>
        <w:pStyle w:val="BodyText"/>
        <w:numPr>
          <w:ilvl w:val="0"/>
          <w:numId w:val="89"/>
        </w:numPr>
        <w:spacing w:after="120"/>
      </w:pPr>
      <w:r w:rsidRPr="0094745E">
        <w:t>Choose the file format you wish to use (Excel, CSV, or JSON).</w:t>
      </w:r>
    </w:p>
    <w:p w14:paraId="54DC61F8" w14:textId="216B82A2" w:rsidR="007D1C31" w:rsidRPr="0094745E" w:rsidRDefault="007D1C31" w:rsidP="007D1C31">
      <w:pPr>
        <w:pStyle w:val="BodyText"/>
        <w:numPr>
          <w:ilvl w:val="0"/>
          <w:numId w:val="89"/>
        </w:numPr>
        <w:spacing w:after="120"/>
      </w:pPr>
      <w:r w:rsidRPr="0094745E">
        <w:t>Click the Download Data button.</w:t>
      </w:r>
    </w:p>
    <w:p w14:paraId="18972579" w14:textId="77777777" w:rsidR="00BD516A" w:rsidRPr="00BD516A" w:rsidRDefault="00BD516A" w:rsidP="00BD516A">
      <w:pPr>
        <w:ind w:left="360"/>
        <w:rPr>
          <w:spacing w:val="-5"/>
        </w:rPr>
      </w:pPr>
    </w:p>
    <w:p w14:paraId="18F425CC" w14:textId="095E57EA" w:rsidR="00DC5864" w:rsidRDefault="00DC5864" w:rsidP="0094745E">
      <w:pPr>
        <w:jc w:val="center"/>
        <w:rPr>
          <w:spacing w:val="-5"/>
        </w:rPr>
      </w:pPr>
      <w:r w:rsidRPr="00CB3C86">
        <w:rPr>
          <w:rFonts w:ascii="Garamond" w:eastAsia="Times New Roman" w:hAnsi="Garamond" w:cs="Times New Roman"/>
          <w:noProof/>
          <w:spacing w:val="-5"/>
          <w:szCs w:val="20"/>
        </w:rPr>
        <w:drawing>
          <wp:inline distT="0" distB="0" distL="0" distR="0" wp14:anchorId="3543F67C" wp14:editId="07D39EDB">
            <wp:extent cx="4938589" cy="2514670"/>
            <wp:effectExtent l="19050" t="19050" r="1460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a:ext>
                      </a:extLst>
                    </a:blip>
                    <a:stretch>
                      <a:fillRect/>
                    </a:stretch>
                  </pic:blipFill>
                  <pic:spPr>
                    <a:xfrm>
                      <a:off x="0" y="0"/>
                      <a:ext cx="4956314" cy="2523695"/>
                    </a:xfrm>
                    <a:prstGeom prst="rect">
                      <a:avLst/>
                    </a:prstGeom>
                    <a:ln>
                      <a:solidFill>
                        <a:schemeClr val="tx1"/>
                      </a:solidFill>
                    </a:ln>
                  </pic:spPr>
                </pic:pic>
              </a:graphicData>
            </a:graphic>
          </wp:inline>
        </w:drawing>
      </w:r>
    </w:p>
    <w:p w14:paraId="2D9AF3D0" w14:textId="646D646A" w:rsidR="00BA2BF9" w:rsidRDefault="00BA2BF9" w:rsidP="00BA2BF9">
      <w:pPr>
        <w:pStyle w:val="Caption"/>
        <w:rPr>
          <w:b w:val="0"/>
          <w:bCs/>
        </w:rPr>
      </w:pPr>
      <w:bookmarkStart w:id="279" w:name="_Toc184656673"/>
      <w:r>
        <w:lastRenderedPageBreak/>
        <w:t xml:space="preserve">Figure </w:t>
      </w:r>
      <w:r w:rsidR="00502F9A">
        <w:fldChar w:fldCharType="begin"/>
      </w:r>
      <w:r w:rsidR="00502F9A">
        <w:instrText xml:space="preserve"> SEQ Figure \* ARABIC </w:instrText>
      </w:r>
      <w:r w:rsidR="00502F9A">
        <w:fldChar w:fldCharType="separate"/>
      </w:r>
      <w:r w:rsidR="00502F9A">
        <w:rPr>
          <w:noProof/>
        </w:rPr>
        <w:t>24</w:t>
      </w:r>
      <w:r w:rsidR="00502F9A">
        <w:rPr>
          <w:noProof/>
        </w:rPr>
        <w:fldChar w:fldCharType="end"/>
      </w:r>
      <w:r>
        <w:t>. Export data options</w:t>
      </w:r>
      <w:bookmarkEnd w:id="279"/>
    </w:p>
    <w:p w14:paraId="274B66D1" w14:textId="598FED1A" w:rsidR="00CB3C86" w:rsidRDefault="00CB3C86" w:rsidP="00402283">
      <w:pPr>
        <w:pStyle w:val="AppendixHeading2"/>
      </w:pPr>
      <w:bookmarkStart w:id="280" w:name="_Ref184648032"/>
      <w:bookmarkStart w:id="281" w:name="_Ref184648036"/>
      <w:bookmarkStart w:id="282" w:name="_Toc184656644"/>
      <w:r w:rsidRPr="00763E8B">
        <w:t xml:space="preserve">Importing </w:t>
      </w:r>
      <w:r>
        <w:t>Data into TESI</w:t>
      </w:r>
      <w:bookmarkEnd w:id="280"/>
      <w:bookmarkEnd w:id="281"/>
      <w:bookmarkEnd w:id="282"/>
    </w:p>
    <w:p w14:paraId="6529B183" w14:textId="753A6C89" w:rsidR="00FF59F3" w:rsidRDefault="00BA2BF9" w:rsidP="00BA2BF9">
      <w:pPr>
        <w:rPr>
          <w:rFonts w:ascii="Garamond" w:eastAsia="Times New Roman" w:hAnsi="Garamond" w:cs="Times New Roman"/>
          <w:spacing w:val="-5"/>
          <w:szCs w:val="20"/>
        </w:rPr>
      </w:pPr>
      <w:r w:rsidRPr="00384E40">
        <w:rPr>
          <w:rFonts w:ascii="Garamond" w:eastAsia="Times New Roman" w:hAnsi="Garamond" w:cs="Times New Roman"/>
          <w:spacing w:val="-5"/>
          <w:szCs w:val="20"/>
        </w:rPr>
        <w:t xml:space="preserve">The </w:t>
      </w:r>
      <w:r>
        <w:rPr>
          <w:rFonts w:ascii="Garamond" w:hAnsi="Garamond"/>
        </w:rPr>
        <w:t>TESI</w:t>
      </w:r>
      <w:r w:rsidRPr="00763E8B">
        <w:rPr>
          <w:rFonts w:ascii="Garamond" w:eastAsia="Times New Roman" w:hAnsi="Garamond" w:cs="Times New Roman"/>
          <w:spacing w:val="-5"/>
          <w:szCs w:val="20"/>
        </w:rPr>
        <w:t xml:space="preserve"> </w:t>
      </w:r>
      <w:r>
        <w:rPr>
          <w:rFonts w:ascii="Garamond" w:eastAsia="Times New Roman" w:hAnsi="Garamond" w:cs="Times New Roman"/>
          <w:spacing w:val="-5"/>
          <w:szCs w:val="20"/>
        </w:rPr>
        <w:t>Import</w:t>
      </w:r>
      <w:r w:rsidRPr="00763E8B">
        <w:rPr>
          <w:rFonts w:ascii="Garamond" w:eastAsia="Times New Roman" w:hAnsi="Garamond" w:cs="Times New Roman"/>
          <w:spacing w:val="-5"/>
          <w:szCs w:val="20"/>
        </w:rPr>
        <w:t xml:space="preserve"> function (in </w:t>
      </w:r>
      <w:r>
        <w:rPr>
          <w:rFonts w:ascii="Garamond" w:eastAsia="Times New Roman" w:hAnsi="Garamond" w:cs="Times New Roman"/>
          <w:spacing w:val="-5"/>
          <w:szCs w:val="20"/>
        </w:rPr>
        <w:t>Manage Data</w:t>
      </w:r>
      <w:r w:rsidRPr="00763E8B">
        <w:rPr>
          <w:rFonts w:ascii="Garamond" w:eastAsia="Times New Roman" w:hAnsi="Garamond" w:cs="Times New Roman"/>
          <w:spacing w:val="-5"/>
          <w:szCs w:val="20"/>
        </w:rPr>
        <w:t xml:space="preserve">) can be used to </w:t>
      </w:r>
      <w:r>
        <w:rPr>
          <w:rFonts w:ascii="Garamond" w:eastAsia="Times New Roman" w:hAnsi="Garamond" w:cs="Times New Roman"/>
          <w:spacing w:val="-5"/>
          <w:szCs w:val="20"/>
        </w:rPr>
        <w:t>import Product, Customer, and Order</w:t>
      </w:r>
      <w:r w:rsidRPr="00763E8B">
        <w:rPr>
          <w:rFonts w:ascii="Garamond" w:eastAsia="Times New Roman" w:hAnsi="Garamond" w:cs="Times New Roman"/>
          <w:spacing w:val="-5"/>
          <w:szCs w:val="20"/>
        </w:rPr>
        <w:t xml:space="preserve"> data </w:t>
      </w:r>
      <w:r>
        <w:rPr>
          <w:rFonts w:ascii="Garamond" w:eastAsia="Times New Roman" w:hAnsi="Garamond" w:cs="Times New Roman"/>
          <w:spacing w:val="-5"/>
          <w:szCs w:val="20"/>
        </w:rPr>
        <w:t>into</w:t>
      </w:r>
      <w:r w:rsidRPr="00763E8B">
        <w:rPr>
          <w:rFonts w:ascii="Garamond" w:eastAsia="Times New Roman" w:hAnsi="Garamond" w:cs="Times New Roman"/>
          <w:spacing w:val="-5"/>
          <w:szCs w:val="20"/>
        </w:rPr>
        <w:t xml:space="preserve"> </w:t>
      </w:r>
      <w:r>
        <w:rPr>
          <w:rFonts w:ascii="Garamond" w:eastAsia="Times New Roman" w:hAnsi="Garamond" w:cs="Times New Roman"/>
          <w:spacing w:val="-5"/>
          <w:szCs w:val="20"/>
        </w:rPr>
        <w:t>the</w:t>
      </w:r>
      <w:r w:rsidRPr="00763E8B">
        <w:rPr>
          <w:rFonts w:ascii="Garamond" w:eastAsia="Times New Roman" w:hAnsi="Garamond" w:cs="Times New Roman"/>
          <w:spacing w:val="-5"/>
          <w:szCs w:val="20"/>
        </w:rPr>
        <w:t xml:space="preserve"> </w:t>
      </w:r>
      <w:r>
        <w:rPr>
          <w:rFonts w:ascii="Garamond" w:eastAsia="Times New Roman" w:hAnsi="Garamond" w:cs="Times New Roman"/>
          <w:spacing w:val="-5"/>
          <w:szCs w:val="20"/>
        </w:rPr>
        <w:t>TESI</w:t>
      </w:r>
      <w:r w:rsidRPr="00763E8B">
        <w:rPr>
          <w:rFonts w:ascii="Garamond" w:eastAsia="Times New Roman" w:hAnsi="Garamond" w:cs="Times New Roman"/>
          <w:spacing w:val="-5"/>
          <w:szCs w:val="20"/>
        </w:rPr>
        <w:t xml:space="preserve"> database </w:t>
      </w:r>
      <w:r w:rsidR="00FF59F3">
        <w:rPr>
          <w:rFonts w:ascii="Garamond" w:eastAsia="Times New Roman" w:hAnsi="Garamond" w:cs="Times New Roman"/>
          <w:spacing w:val="-5"/>
          <w:szCs w:val="20"/>
        </w:rPr>
        <w:t>from</w:t>
      </w:r>
      <w:r>
        <w:rPr>
          <w:rFonts w:ascii="Garamond" w:eastAsia="Times New Roman" w:hAnsi="Garamond" w:cs="Times New Roman"/>
          <w:spacing w:val="-5"/>
          <w:szCs w:val="20"/>
        </w:rPr>
        <w:t xml:space="preserve"> Excel</w:t>
      </w:r>
      <w:r w:rsidR="00FF59F3">
        <w:rPr>
          <w:rFonts w:ascii="Garamond" w:eastAsia="Times New Roman" w:hAnsi="Garamond" w:cs="Times New Roman"/>
          <w:spacing w:val="-5"/>
          <w:szCs w:val="20"/>
        </w:rPr>
        <w:t xml:space="preserve"> (</w:t>
      </w:r>
      <w:r w:rsidR="00BE6A5A">
        <w:rPr>
          <w:rFonts w:ascii="Garamond" w:eastAsia="Times New Roman" w:hAnsi="Garamond" w:cs="Times New Roman"/>
          <w:spacing w:val="-5"/>
          <w:szCs w:val="20"/>
        </w:rPr>
        <w:t>.</w:t>
      </w:r>
      <w:r w:rsidR="00FF59F3" w:rsidRPr="00FF59F3">
        <w:rPr>
          <w:rFonts w:ascii="Garamond" w:eastAsia="Times New Roman" w:hAnsi="Garamond" w:cs="Times New Roman"/>
          <w:spacing w:val="-5"/>
          <w:szCs w:val="20"/>
        </w:rPr>
        <w:t xml:space="preserve">xlsx, </w:t>
      </w:r>
      <w:r w:rsidR="00BE6A5A">
        <w:rPr>
          <w:rFonts w:ascii="Garamond" w:eastAsia="Times New Roman" w:hAnsi="Garamond" w:cs="Times New Roman"/>
          <w:spacing w:val="-5"/>
          <w:szCs w:val="20"/>
        </w:rPr>
        <w:t>.</w:t>
      </w:r>
      <w:r w:rsidR="00FF59F3" w:rsidRPr="00FF59F3">
        <w:rPr>
          <w:rFonts w:ascii="Garamond" w:eastAsia="Times New Roman" w:hAnsi="Garamond" w:cs="Times New Roman"/>
          <w:spacing w:val="-5"/>
          <w:szCs w:val="20"/>
        </w:rPr>
        <w:t xml:space="preserve">xls, </w:t>
      </w:r>
      <w:r w:rsidR="00BE6A5A">
        <w:rPr>
          <w:rFonts w:ascii="Garamond" w:eastAsia="Times New Roman" w:hAnsi="Garamond" w:cs="Times New Roman"/>
          <w:spacing w:val="-5"/>
          <w:szCs w:val="20"/>
        </w:rPr>
        <w:t>.</w:t>
      </w:r>
      <w:r w:rsidR="00FF59F3" w:rsidRPr="00FF59F3">
        <w:rPr>
          <w:rFonts w:ascii="Garamond" w:eastAsia="Times New Roman" w:hAnsi="Garamond" w:cs="Times New Roman"/>
          <w:spacing w:val="-5"/>
          <w:szCs w:val="20"/>
        </w:rPr>
        <w:t>xlsm</w:t>
      </w:r>
      <w:r w:rsidR="00FF59F3">
        <w:rPr>
          <w:rFonts w:ascii="Garamond" w:eastAsia="Times New Roman" w:hAnsi="Garamond" w:cs="Times New Roman"/>
          <w:spacing w:val="-5"/>
          <w:szCs w:val="20"/>
        </w:rPr>
        <w:t xml:space="preserve"> file types)</w:t>
      </w:r>
      <w:r>
        <w:rPr>
          <w:rFonts w:ascii="Garamond" w:eastAsia="Times New Roman" w:hAnsi="Garamond" w:cs="Times New Roman"/>
          <w:spacing w:val="-5"/>
          <w:szCs w:val="20"/>
        </w:rPr>
        <w:t xml:space="preserve">, </w:t>
      </w:r>
      <w:r w:rsidRPr="00763E8B">
        <w:rPr>
          <w:rFonts w:ascii="Garamond" w:eastAsia="Times New Roman" w:hAnsi="Garamond" w:cs="Times New Roman"/>
          <w:spacing w:val="-5"/>
          <w:szCs w:val="20"/>
        </w:rPr>
        <w:t>CSV</w:t>
      </w:r>
      <w:r>
        <w:rPr>
          <w:rFonts w:ascii="Garamond" w:eastAsia="Times New Roman" w:hAnsi="Garamond" w:cs="Times New Roman"/>
          <w:spacing w:val="-5"/>
          <w:szCs w:val="20"/>
        </w:rPr>
        <w:t xml:space="preserve"> or JSON</w:t>
      </w:r>
      <w:r w:rsidRPr="00763E8B">
        <w:rPr>
          <w:rFonts w:ascii="Garamond" w:eastAsia="Times New Roman" w:hAnsi="Garamond" w:cs="Times New Roman"/>
          <w:spacing w:val="-5"/>
          <w:szCs w:val="20"/>
        </w:rPr>
        <w:t xml:space="preserve"> file</w:t>
      </w:r>
      <w:r w:rsidR="00FF59F3">
        <w:rPr>
          <w:rFonts w:ascii="Garamond" w:eastAsia="Times New Roman" w:hAnsi="Garamond" w:cs="Times New Roman"/>
          <w:spacing w:val="-5"/>
          <w:szCs w:val="20"/>
        </w:rPr>
        <w:t>s</w:t>
      </w:r>
      <w:r w:rsidRPr="00763E8B">
        <w:rPr>
          <w:rFonts w:ascii="Garamond" w:eastAsia="Times New Roman" w:hAnsi="Garamond" w:cs="Times New Roman"/>
          <w:spacing w:val="-5"/>
          <w:szCs w:val="20"/>
        </w:rPr>
        <w:t xml:space="preserve">. </w:t>
      </w:r>
      <w:r>
        <w:rPr>
          <w:rFonts w:ascii="Garamond" w:eastAsia="Times New Roman" w:hAnsi="Garamond" w:cs="Times New Roman"/>
          <w:spacing w:val="-5"/>
          <w:szCs w:val="20"/>
        </w:rPr>
        <w:t xml:space="preserve">This section provides </w:t>
      </w:r>
      <w:r w:rsidR="00791FE5">
        <w:rPr>
          <w:rFonts w:ascii="Garamond" w:eastAsia="Times New Roman" w:hAnsi="Garamond" w:cs="Times New Roman"/>
          <w:spacing w:val="-5"/>
          <w:szCs w:val="20"/>
        </w:rPr>
        <w:t xml:space="preserve">a </w:t>
      </w:r>
      <w:r w:rsidRPr="00763E8B">
        <w:rPr>
          <w:rFonts w:ascii="Garamond" w:eastAsia="Times New Roman" w:hAnsi="Garamond" w:cs="Times New Roman"/>
          <w:spacing w:val="-5"/>
          <w:szCs w:val="20"/>
        </w:rPr>
        <w:t xml:space="preserve">description of this process for </w:t>
      </w:r>
      <w:r>
        <w:rPr>
          <w:rFonts w:ascii="Garamond" w:eastAsia="Times New Roman" w:hAnsi="Garamond" w:cs="Times New Roman"/>
          <w:spacing w:val="-5"/>
          <w:szCs w:val="20"/>
        </w:rPr>
        <w:t>import</w:t>
      </w:r>
      <w:r w:rsidR="006C73C9">
        <w:rPr>
          <w:rFonts w:ascii="Garamond" w:eastAsia="Times New Roman" w:hAnsi="Garamond" w:cs="Times New Roman"/>
          <w:spacing w:val="-5"/>
          <w:szCs w:val="20"/>
        </w:rPr>
        <w:t>ing data from</w:t>
      </w:r>
      <w:r>
        <w:rPr>
          <w:rFonts w:ascii="Garamond" w:eastAsia="Times New Roman" w:hAnsi="Garamond" w:cs="Times New Roman"/>
          <w:spacing w:val="-5"/>
          <w:szCs w:val="20"/>
        </w:rPr>
        <w:t xml:space="preserve"> an Excel</w:t>
      </w:r>
      <w:r w:rsidRPr="00763E8B">
        <w:rPr>
          <w:rFonts w:ascii="Garamond" w:eastAsia="Times New Roman" w:hAnsi="Garamond" w:cs="Times New Roman"/>
          <w:spacing w:val="-5"/>
          <w:szCs w:val="20"/>
        </w:rPr>
        <w:t xml:space="preserve"> </w:t>
      </w:r>
      <w:r w:rsidR="006C73C9">
        <w:rPr>
          <w:rFonts w:ascii="Garamond" w:eastAsia="Times New Roman" w:hAnsi="Garamond" w:cs="Times New Roman"/>
          <w:spacing w:val="-5"/>
          <w:szCs w:val="20"/>
        </w:rPr>
        <w:t>file</w:t>
      </w:r>
      <w:r w:rsidRPr="00763E8B">
        <w:rPr>
          <w:rFonts w:ascii="Garamond" w:eastAsia="Times New Roman" w:hAnsi="Garamond" w:cs="Times New Roman"/>
          <w:spacing w:val="-5"/>
          <w:szCs w:val="20"/>
        </w:rPr>
        <w:t>, but the process is the same for import</w:t>
      </w:r>
      <w:r>
        <w:rPr>
          <w:rFonts w:ascii="Garamond" w:eastAsia="Times New Roman" w:hAnsi="Garamond" w:cs="Times New Roman"/>
          <w:spacing w:val="-5"/>
          <w:szCs w:val="20"/>
        </w:rPr>
        <w:t>ing CSV or JSON file</w:t>
      </w:r>
      <w:r w:rsidR="006C73C9">
        <w:rPr>
          <w:rFonts w:ascii="Garamond" w:eastAsia="Times New Roman" w:hAnsi="Garamond" w:cs="Times New Roman"/>
          <w:spacing w:val="-5"/>
          <w:szCs w:val="20"/>
        </w:rPr>
        <w:t>s</w:t>
      </w:r>
      <w:r w:rsidRPr="00763E8B">
        <w:rPr>
          <w:rFonts w:ascii="Garamond" w:eastAsia="Times New Roman" w:hAnsi="Garamond" w:cs="Times New Roman"/>
          <w:spacing w:val="-5"/>
          <w:szCs w:val="20"/>
        </w:rPr>
        <w:t>.</w:t>
      </w:r>
      <w:r>
        <w:rPr>
          <w:rFonts w:ascii="Garamond" w:eastAsia="Times New Roman" w:hAnsi="Garamond" w:cs="Times New Roman"/>
          <w:spacing w:val="-5"/>
          <w:szCs w:val="20"/>
        </w:rPr>
        <w:t xml:space="preserve"> </w:t>
      </w:r>
    </w:p>
    <w:p w14:paraId="59141D19" w14:textId="77777777" w:rsidR="00FF59F3" w:rsidRDefault="00FF59F3" w:rsidP="00FF59F3">
      <w:pPr>
        <w:rPr>
          <w:rFonts w:ascii="Garamond" w:eastAsia="Times New Roman" w:hAnsi="Garamond" w:cs="Times New Roman"/>
          <w:spacing w:val="-5"/>
          <w:szCs w:val="20"/>
        </w:rPr>
      </w:pPr>
    </w:p>
    <w:p w14:paraId="76E521A4" w14:textId="2A780552" w:rsidR="001F187E" w:rsidRDefault="61870E46" w:rsidP="001F187E">
      <w:pPr>
        <w:rPr>
          <w:rFonts w:ascii="Garamond" w:eastAsia="Times New Roman" w:hAnsi="Garamond" w:cs="Times New Roman"/>
          <w:spacing w:val="-5"/>
        </w:rPr>
      </w:pPr>
      <w:r w:rsidRPr="0C393C66">
        <w:rPr>
          <w:rFonts w:ascii="Garamond" w:eastAsia="Times New Roman" w:hAnsi="Garamond" w:cs="Times New Roman"/>
          <w:b/>
          <w:bCs/>
          <w:spacing w:val="-5"/>
        </w:rPr>
        <w:t xml:space="preserve">For the "products" table, the </w:t>
      </w:r>
      <w:commentRangeStart w:id="283"/>
      <w:commentRangeStart w:id="284"/>
      <w:commentRangeStart w:id="285"/>
      <w:r w:rsidRPr="0C393C66">
        <w:rPr>
          <w:rFonts w:ascii="Garamond" w:eastAsia="Times New Roman" w:hAnsi="Garamond" w:cs="Times New Roman"/>
          <w:b/>
          <w:bCs/>
          <w:spacing w:val="-5"/>
        </w:rPr>
        <w:t>input column headers</w:t>
      </w:r>
      <w:r w:rsidR="00944437" w:rsidRPr="7A85FCE0">
        <w:rPr>
          <w:rFonts w:ascii="Garamond" w:eastAsia="Times New Roman" w:hAnsi="Garamond" w:cs="Times New Roman"/>
          <w:b/>
        </w:rPr>
        <w:t xml:space="preserve"> </w:t>
      </w:r>
      <w:commentRangeEnd w:id="283"/>
      <w:r w:rsidR="00A52ECB">
        <w:rPr>
          <w:rStyle w:val="CommentReference"/>
          <w:rFonts w:ascii="Garamond" w:eastAsia="Times New Roman" w:hAnsi="Garamond" w:cs="Times New Roman"/>
          <w:szCs w:val="20"/>
        </w:rPr>
        <w:commentReference w:id="283"/>
      </w:r>
      <w:commentRangeEnd w:id="284"/>
      <w:r>
        <w:rPr>
          <w:rStyle w:val="CommentReference"/>
        </w:rPr>
        <w:commentReference w:id="284"/>
      </w:r>
      <w:commentRangeEnd w:id="285"/>
      <w:r w:rsidR="004D4495">
        <w:rPr>
          <w:rStyle w:val="CommentReference"/>
          <w:rFonts w:ascii="Garamond" w:eastAsia="Times New Roman" w:hAnsi="Garamond" w:cs="Times New Roman"/>
          <w:szCs w:val="20"/>
        </w:rPr>
        <w:commentReference w:id="285"/>
      </w:r>
      <w:r w:rsidR="00944437" w:rsidRPr="7A85FCE0">
        <w:rPr>
          <w:rFonts w:ascii="Garamond" w:eastAsia="Times New Roman" w:hAnsi="Garamond" w:cs="Times New Roman"/>
          <w:b/>
        </w:rPr>
        <w:t>in Excel</w:t>
      </w:r>
      <w:r w:rsidRPr="0C393C66">
        <w:rPr>
          <w:rFonts w:ascii="Garamond" w:eastAsia="Times New Roman" w:hAnsi="Garamond" w:cs="Times New Roman"/>
          <w:b/>
          <w:bCs/>
          <w:spacing w:val="-5"/>
        </w:rPr>
        <w:t xml:space="preserve"> need to be:</w:t>
      </w:r>
    </w:p>
    <w:p w14:paraId="48D47213" w14:textId="4EFB54C2" w:rsidR="00CE4FC7" w:rsidRDefault="00CE4FC7" w:rsidP="00977156">
      <w:pPr>
        <w:pStyle w:val="Bulletlist"/>
      </w:pPr>
      <w:r>
        <w:t>CAS Number</w:t>
      </w:r>
      <w:r w:rsidR="0FFA8261">
        <w:t>: String</w:t>
      </w:r>
    </w:p>
    <w:p w14:paraId="19292942" w14:textId="153E65CA" w:rsidR="00CE4FC7" w:rsidRDefault="00CE4FC7" w:rsidP="00C34291">
      <w:pPr>
        <w:pStyle w:val="Bulletlist"/>
      </w:pPr>
      <w:r>
        <w:t>Concerns</w:t>
      </w:r>
      <w:r w:rsidR="3BD0190B">
        <w:t>: TRUE/FALSE</w:t>
      </w:r>
    </w:p>
    <w:p w14:paraId="5B208119" w14:textId="5B3D59CA" w:rsidR="00CE4FC7" w:rsidRPr="00C34291" w:rsidRDefault="00CE4FC7" w:rsidP="00977156">
      <w:pPr>
        <w:pStyle w:val="Bulletlist"/>
      </w:pPr>
      <w:r>
        <w:t>Facility Product ID</w:t>
      </w:r>
      <w:r w:rsidR="5E54FF69">
        <w:t>: String</w:t>
      </w:r>
    </w:p>
    <w:p w14:paraId="090577CC" w14:textId="1EEC11DB" w:rsidR="00CE4FC7" w:rsidRDefault="00CE4FC7" w:rsidP="00C34291">
      <w:pPr>
        <w:pStyle w:val="Bulletlist"/>
      </w:pPr>
      <w:r>
        <w:t>Hazard Codes</w:t>
      </w:r>
      <w:r w:rsidR="459186B6">
        <w:t>: Comma separated strings (e.g., H313,H314)</w:t>
      </w:r>
    </w:p>
    <w:p w14:paraId="31D18D2D" w14:textId="11D52036" w:rsidR="00CE4FC7" w:rsidRDefault="00CE4FC7" w:rsidP="00C34291">
      <w:pPr>
        <w:pStyle w:val="Bulletlist"/>
      </w:pPr>
      <w:r>
        <w:t>Material Packaging ID</w:t>
      </w:r>
      <w:r w:rsidR="7A34AEE8">
        <w:t>: Number</w:t>
      </w:r>
    </w:p>
    <w:p w14:paraId="4F21B670" w14:textId="11C1FCFB" w:rsidR="00CE4FC7" w:rsidRDefault="00CE4FC7" w:rsidP="00C34291">
      <w:pPr>
        <w:pStyle w:val="Bulletlist"/>
      </w:pPr>
      <w:r>
        <w:t>Other Issues</w:t>
      </w:r>
      <w:r w:rsidR="3033F136">
        <w:t>: String</w:t>
      </w:r>
    </w:p>
    <w:p w14:paraId="5B60BE47" w14:textId="26979F31" w:rsidR="00CE4FC7" w:rsidRDefault="00CE4FC7" w:rsidP="00977156">
      <w:pPr>
        <w:pStyle w:val="Bulletlist"/>
      </w:pPr>
      <w:r>
        <w:t>Physical State ID</w:t>
      </w:r>
      <w:r w:rsidR="07E0B7BD">
        <w:t>: Number</w:t>
      </w:r>
    </w:p>
    <w:p w14:paraId="29709099" w14:textId="2EF843CE" w:rsidR="00CE4FC7" w:rsidRDefault="00CE4FC7" w:rsidP="00977156">
      <w:pPr>
        <w:pStyle w:val="Bulletlist"/>
      </w:pPr>
      <w:r>
        <w:t>Product Name</w:t>
      </w:r>
      <w:r w:rsidR="66456C31">
        <w:t>: String</w:t>
      </w:r>
    </w:p>
    <w:p w14:paraId="5E67F926" w14:textId="60D4BD08" w:rsidR="00CE4FC7" w:rsidRDefault="00CE4FC7" w:rsidP="00C34291">
      <w:pPr>
        <w:pStyle w:val="Bulletlist"/>
      </w:pPr>
      <w:r>
        <w:t>Size</w:t>
      </w:r>
      <w:r w:rsidR="176AF19D">
        <w:t>: String (e.g., 35 L)</w:t>
      </w:r>
    </w:p>
    <w:p w14:paraId="0C8C4A70" w14:textId="5970EA70" w:rsidR="001F187E" w:rsidRDefault="61870E46" w:rsidP="001F187E">
      <w:pPr>
        <w:rPr>
          <w:rFonts w:ascii="Garamond" w:eastAsia="Times New Roman" w:hAnsi="Garamond" w:cs="Times New Roman"/>
          <w:spacing w:val="-5"/>
          <w:szCs w:val="20"/>
        </w:rPr>
      </w:pPr>
      <w:r w:rsidRPr="0C393C66">
        <w:rPr>
          <w:rFonts w:ascii="Garamond" w:eastAsia="Times New Roman" w:hAnsi="Garamond" w:cs="Times New Roman"/>
          <w:b/>
          <w:bCs/>
          <w:spacing w:val="-5"/>
        </w:rPr>
        <w:t xml:space="preserve">For the "customers" table, the input column headers </w:t>
      </w:r>
      <w:r w:rsidR="00944437">
        <w:rPr>
          <w:rFonts w:ascii="Garamond" w:eastAsia="Times New Roman" w:hAnsi="Garamond" w:cs="Times New Roman"/>
          <w:b/>
          <w:bCs/>
          <w:spacing w:val="-5"/>
        </w:rPr>
        <w:t xml:space="preserve">in Excel </w:t>
      </w:r>
      <w:r w:rsidRPr="0C393C66">
        <w:rPr>
          <w:rFonts w:ascii="Garamond" w:eastAsia="Times New Roman" w:hAnsi="Garamond" w:cs="Times New Roman"/>
          <w:b/>
          <w:bCs/>
          <w:spacing w:val="-5"/>
        </w:rPr>
        <w:t>need to be:</w:t>
      </w:r>
    </w:p>
    <w:p w14:paraId="6D85F6E0" w14:textId="61253BC7" w:rsidR="00E34A0D" w:rsidRDefault="00E34A0D" w:rsidP="00CE4FC7">
      <w:pPr>
        <w:pStyle w:val="Bulletlist"/>
      </w:pPr>
      <w:r>
        <w:t>Address Proof Accepted</w:t>
      </w:r>
      <w:r w:rsidR="000234F8">
        <w:t>: TRUE/FALSE</w:t>
      </w:r>
    </w:p>
    <w:p w14:paraId="475CD008" w14:textId="7563A183" w:rsidR="00E34A0D" w:rsidRDefault="00E34A0D" w:rsidP="00CE4FC7">
      <w:pPr>
        <w:pStyle w:val="Bulletlist"/>
      </w:pPr>
      <w:r>
        <w:t>Address Proof Type ID</w:t>
      </w:r>
      <w:r w:rsidR="000234F8">
        <w:t>: Number</w:t>
      </w:r>
    </w:p>
    <w:p w14:paraId="4EA5A908" w14:textId="3CB977F9" w:rsidR="00E34A0D" w:rsidRPr="00CE4FC7" w:rsidRDefault="00E34A0D" w:rsidP="00E34A0D">
      <w:pPr>
        <w:pStyle w:val="Bulletlist"/>
      </w:pPr>
      <w:r>
        <w:t xml:space="preserve">Bank Address </w:t>
      </w:r>
      <w:r w:rsidR="000234F8">
        <w:t>: String</w:t>
      </w:r>
    </w:p>
    <w:p w14:paraId="445287D9" w14:textId="0F09E973" w:rsidR="00E34A0D" w:rsidRDefault="00E34A0D" w:rsidP="00CE4FC7">
      <w:pPr>
        <w:pStyle w:val="Bulletlist"/>
      </w:pPr>
      <w:r>
        <w:t>Bank Name</w:t>
      </w:r>
      <w:r w:rsidR="000234F8">
        <w:t>: String</w:t>
      </w:r>
    </w:p>
    <w:p w14:paraId="2D3277E9" w14:textId="041B1171" w:rsidR="00E34A0D" w:rsidRDefault="00E34A0D" w:rsidP="00CE4FC7">
      <w:pPr>
        <w:pStyle w:val="Bulletlist"/>
      </w:pPr>
      <w:r>
        <w:t>Business Number</w:t>
      </w:r>
      <w:r w:rsidR="000234F8">
        <w:t>: String</w:t>
      </w:r>
    </w:p>
    <w:p w14:paraId="042EE497" w14:textId="07A4A42C" w:rsidR="00E34A0D" w:rsidRDefault="00E34A0D" w:rsidP="00CE4FC7">
      <w:pPr>
        <w:pStyle w:val="Bulletlist"/>
      </w:pPr>
      <w:r>
        <w:t>Business Type</w:t>
      </w:r>
      <w:r w:rsidR="000234F8">
        <w:t>: String</w:t>
      </w:r>
    </w:p>
    <w:p w14:paraId="16041826" w14:textId="37032A65" w:rsidR="00E34A0D" w:rsidRDefault="00E34A0D" w:rsidP="00CE4FC7">
      <w:pPr>
        <w:pStyle w:val="Bulletlist"/>
      </w:pPr>
      <w:r>
        <w:t>Country</w:t>
      </w:r>
      <w:r w:rsidR="000234F8">
        <w:t>: String</w:t>
      </w:r>
    </w:p>
    <w:p w14:paraId="361F327C" w14:textId="1D0A2BF6" w:rsidR="00E34A0D" w:rsidRDefault="00E34A0D" w:rsidP="00CE4FC7">
      <w:pPr>
        <w:pStyle w:val="Bulletlist"/>
      </w:pPr>
      <w:r>
        <w:t>Customer Address</w:t>
      </w:r>
      <w:r w:rsidR="000234F8">
        <w:t>: String</w:t>
      </w:r>
    </w:p>
    <w:p w14:paraId="65E0A03A" w14:textId="00C809BC" w:rsidR="00E34A0D" w:rsidRDefault="00E34A0D" w:rsidP="00E34A0D">
      <w:pPr>
        <w:pStyle w:val="Bulletlist"/>
      </w:pPr>
      <w:r>
        <w:t>Customer Name</w:t>
      </w:r>
      <w:r w:rsidR="000234F8">
        <w:t>: String</w:t>
      </w:r>
    </w:p>
    <w:p w14:paraId="756FC176" w14:textId="2324A4A7" w:rsidR="00E34A0D" w:rsidRDefault="00E34A0D" w:rsidP="00CE4FC7">
      <w:pPr>
        <w:pStyle w:val="Bulletlist"/>
      </w:pPr>
      <w:r>
        <w:t>Facility Customer ID</w:t>
      </w:r>
      <w:r w:rsidR="000234F8">
        <w:t>: String</w:t>
      </w:r>
    </w:p>
    <w:p w14:paraId="5B5DB763" w14:textId="6BF04436" w:rsidR="00E34A0D" w:rsidRDefault="00E34A0D" w:rsidP="00CE4FC7">
      <w:pPr>
        <w:pStyle w:val="Bulletlist"/>
      </w:pPr>
      <w:r>
        <w:t>Order Frequency</w:t>
      </w:r>
      <w:r w:rsidR="000234F8">
        <w:t>: TRUE/FALSE</w:t>
      </w:r>
    </w:p>
    <w:p w14:paraId="355143FB" w14:textId="76645DCB" w:rsidR="00E34A0D" w:rsidRDefault="00E34A0D" w:rsidP="00CE4FC7">
      <w:pPr>
        <w:pStyle w:val="Bulletlist"/>
      </w:pPr>
      <w:r>
        <w:t>Payment Method ID</w:t>
      </w:r>
      <w:r w:rsidR="000234F8">
        <w:t>: Number</w:t>
      </w:r>
    </w:p>
    <w:p w14:paraId="09A9C70F" w14:textId="1A737C6B" w:rsidR="00E34A0D" w:rsidRDefault="00E34A0D" w:rsidP="00CE4FC7">
      <w:pPr>
        <w:pStyle w:val="Bulletlist"/>
      </w:pPr>
      <w:r>
        <w:t>POC Date of Birth</w:t>
      </w:r>
      <w:r w:rsidR="000234F8">
        <w:t>: mm/dd/yyyy</w:t>
      </w:r>
    </w:p>
    <w:p w14:paraId="514639E1" w14:textId="6B9C2396" w:rsidR="00E34A0D" w:rsidRDefault="00E34A0D" w:rsidP="00CE4FC7">
      <w:pPr>
        <w:pStyle w:val="Bulletlist"/>
      </w:pPr>
      <w:r>
        <w:t>POC Email</w:t>
      </w:r>
      <w:r w:rsidR="000234F8">
        <w:t>: String</w:t>
      </w:r>
    </w:p>
    <w:p w14:paraId="0E2745C2" w14:textId="3534F943" w:rsidR="00E34A0D" w:rsidRDefault="00E34A0D" w:rsidP="00CE4FC7">
      <w:pPr>
        <w:pStyle w:val="Bulletlist"/>
      </w:pPr>
      <w:r>
        <w:t>POC Name</w:t>
      </w:r>
      <w:r w:rsidR="000234F8">
        <w:t>: String</w:t>
      </w:r>
    </w:p>
    <w:p w14:paraId="13ABCEDD" w14:textId="34F74C23" w:rsidR="00E34A0D" w:rsidRDefault="00E34A0D" w:rsidP="00CE4FC7">
      <w:pPr>
        <w:pStyle w:val="Bulletlist"/>
      </w:pPr>
      <w:r>
        <w:t>POC Nationality</w:t>
      </w:r>
      <w:r w:rsidR="000234F8">
        <w:t>: String</w:t>
      </w:r>
    </w:p>
    <w:p w14:paraId="54864285" w14:textId="7109023C" w:rsidR="00BA500C" w:rsidRDefault="00E34A0D" w:rsidP="004367BD">
      <w:pPr>
        <w:pStyle w:val="Bulletlist"/>
      </w:pPr>
      <w:r>
        <w:lastRenderedPageBreak/>
        <w:t>POC Parent Name</w:t>
      </w:r>
      <w:r w:rsidR="000234F8">
        <w:t>: String</w:t>
      </w:r>
    </w:p>
    <w:p w14:paraId="43C9CA43" w14:textId="0BD74029" w:rsidR="00E34A0D" w:rsidRDefault="00E34A0D" w:rsidP="00CE4FC7">
      <w:pPr>
        <w:pStyle w:val="Bulletlist"/>
      </w:pPr>
      <w:r>
        <w:t>Sanctioned</w:t>
      </w:r>
      <w:r w:rsidR="000234F8">
        <w:t>: Number (e.g., 1 = Yes, 2 = No, 3 = Unknown)</w:t>
      </w:r>
    </w:p>
    <w:p w14:paraId="2F613878" w14:textId="6DD75C50" w:rsidR="00E34A0D" w:rsidRDefault="00E34A0D" w:rsidP="00CE4FC7">
      <w:pPr>
        <w:pStyle w:val="Bulletlist"/>
      </w:pPr>
      <w:r>
        <w:t>Telephone</w:t>
      </w:r>
      <w:r w:rsidR="000234F8">
        <w:t>: String</w:t>
      </w:r>
    </w:p>
    <w:p w14:paraId="3FC01C0D" w14:textId="3518B423" w:rsidR="00E34A0D" w:rsidRDefault="00E34A0D" w:rsidP="00CE4FC7">
      <w:pPr>
        <w:pStyle w:val="Bulletlist"/>
      </w:pPr>
      <w:r>
        <w:t>Third Party Contact Information</w:t>
      </w:r>
      <w:r w:rsidR="000234F8">
        <w:t>: String</w:t>
      </w:r>
    </w:p>
    <w:p w14:paraId="4800EB00" w14:textId="07BC14B8" w:rsidR="00E34A0D" w:rsidRDefault="00E34A0D" w:rsidP="00CE4FC7">
      <w:pPr>
        <w:pStyle w:val="Bulletlist"/>
      </w:pPr>
      <w:r>
        <w:t>Third Party Ref Name</w:t>
      </w:r>
      <w:r w:rsidR="000234F8">
        <w:t>: String</w:t>
      </w:r>
    </w:p>
    <w:p w14:paraId="66443564" w14:textId="28FCF470" w:rsidR="00E34A0D" w:rsidRDefault="00E34A0D" w:rsidP="00CE4FC7">
      <w:pPr>
        <w:pStyle w:val="Bulletlist"/>
      </w:pPr>
      <w:r>
        <w:t>Trusted Customer</w:t>
      </w:r>
      <w:r w:rsidR="000234F8">
        <w:t>: TRUE/FALSE</w:t>
      </w:r>
    </w:p>
    <w:p w14:paraId="7D10619B" w14:textId="0F2662F6" w:rsidR="001F187E" w:rsidRPr="001F187E" w:rsidRDefault="00E34A0D" w:rsidP="008E6E30">
      <w:pPr>
        <w:pStyle w:val="Bulletlist"/>
      </w:pPr>
      <w:r>
        <w:t>Verification Date</w:t>
      </w:r>
      <w:r w:rsidR="000234F8">
        <w:t>: mm/dd/yyyy</w:t>
      </w:r>
    </w:p>
    <w:p w14:paraId="787D7CFA" w14:textId="02C18628" w:rsidR="001F187E" w:rsidRPr="00223E3F" w:rsidRDefault="61870E46" w:rsidP="0C393C66">
      <w:pPr>
        <w:rPr>
          <w:rFonts w:ascii="Garamond" w:eastAsia="Times New Roman" w:hAnsi="Garamond" w:cs="Times New Roman"/>
          <w:b/>
          <w:bCs/>
          <w:spacing w:val="-5"/>
        </w:rPr>
      </w:pPr>
      <w:r w:rsidRPr="0C393C66">
        <w:rPr>
          <w:rFonts w:ascii="Garamond" w:eastAsia="Times New Roman" w:hAnsi="Garamond" w:cs="Times New Roman"/>
          <w:b/>
          <w:bCs/>
          <w:spacing w:val="-5"/>
        </w:rPr>
        <w:t>For the "orders" table,</w:t>
      </w:r>
      <w:r w:rsidR="00FD5855">
        <w:rPr>
          <w:rFonts w:ascii="Garamond" w:eastAsia="Times New Roman" w:hAnsi="Garamond" w:cs="Times New Roman"/>
          <w:b/>
          <w:bCs/>
          <w:spacing w:val="-5"/>
        </w:rPr>
        <w:t xml:space="preserve"> there should be a separate row for each product ordered. New products </w:t>
      </w:r>
      <w:r w:rsidR="001B6D71">
        <w:rPr>
          <w:rFonts w:ascii="Garamond" w:eastAsia="Times New Roman" w:hAnsi="Garamond" w:cs="Times New Roman"/>
          <w:b/>
          <w:bCs/>
          <w:spacing w:val="-5"/>
        </w:rPr>
        <w:t>(identified by an unrecognized facility_product_id) will automatically be added to the Product table.</w:t>
      </w:r>
      <w:r w:rsidRPr="0C393C66">
        <w:rPr>
          <w:rFonts w:ascii="Garamond" w:eastAsia="Times New Roman" w:hAnsi="Garamond" w:cs="Times New Roman"/>
          <w:b/>
          <w:bCs/>
          <w:spacing w:val="-5"/>
        </w:rPr>
        <w:t xml:space="preserve"> </w:t>
      </w:r>
      <w:r w:rsidR="001B6D71">
        <w:rPr>
          <w:rFonts w:ascii="Garamond" w:eastAsia="Times New Roman" w:hAnsi="Garamond" w:cs="Times New Roman"/>
          <w:b/>
          <w:bCs/>
          <w:spacing w:val="-5"/>
        </w:rPr>
        <w:t>T</w:t>
      </w:r>
      <w:r w:rsidRPr="0C393C66">
        <w:rPr>
          <w:rFonts w:ascii="Garamond" w:eastAsia="Times New Roman" w:hAnsi="Garamond" w:cs="Times New Roman"/>
          <w:b/>
          <w:bCs/>
          <w:spacing w:val="-5"/>
        </w:rPr>
        <w:t>he input column headers</w:t>
      </w:r>
      <w:r w:rsidR="001B6D71">
        <w:rPr>
          <w:rFonts w:ascii="Garamond" w:eastAsia="Times New Roman" w:hAnsi="Garamond" w:cs="Times New Roman"/>
          <w:b/>
          <w:bCs/>
          <w:spacing w:val="-5"/>
        </w:rPr>
        <w:t xml:space="preserve"> for “orders”</w:t>
      </w:r>
      <w:r w:rsidRPr="0C393C66">
        <w:rPr>
          <w:rFonts w:ascii="Garamond" w:eastAsia="Times New Roman" w:hAnsi="Garamond" w:cs="Times New Roman"/>
          <w:b/>
          <w:bCs/>
          <w:spacing w:val="-5"/>
        </w:rPr>
        <w:t xml:space="preserve"> </w:t>
      </w:r>
      <w:r w:rsidR="00944437">
        <w:rPr>
          <w:rFonts w:ascii="Garamond" w:eastAsia="Times New Roman" w:hAnsi="Garamond" w:cs="Times New Roman"/>
          <w:b/>
          <w:bCs/>
          <w:spacing w:val="-5"/>
        </w:rPr>
        <w:t xml:space="preserve">in Excel </w:t>
      </w:r>
      <w:r w:rsidRPr="0C393C66">
        <w:rPr>
          <w:rFonts w:ascii="Garamond" w:eastAsia="Times New Roman" w:hAnsi="Garamond" w:cs="Times New Roman"/>
          <w:b/>
          <w:bCs/>
          <w:spacing w:val="-5"/>
        </w:rPr>
        <w:t>need to be:</w:t>
      </w:r>
    </w:p>
    <w:p w14:paraId="77AA2790" w14:textId="0E2A1265" w:rsidR="00FD5855" w:rsidRDefault="00FD5855" w:rsidP="00FD5855">
      <w:pPr>
        <w:pStyle w:val="Bulletlist"/>
      </w:pPr>
      <w:r>
        <w:t>address_different: Boolean</w:t>
      </w:r>
    </w:p>
    <w:p w14:paraId="55BCB1CD" w14:textId="16FEAA09" w:rsidR="00FD5855" w:rsidRDefault="00FD5855" w:rsidP="00FD5855">
      <w:pPr>
        <w:pStyle w:val="Bulletlist"/>
      </w:pPr>
      <w:r>
        <w:t>atypical_order: Boolean</w:t>
      </w:r>
    </w:p>
    <w:p w14:paraId="42FDF44B" w14:textId="036B8C0D" w:rsidR="00FD5855" w:rsidRDefault="00FD5855" w:rsidP="00FD5855">
      <w:pPr>
        <w:pStyle w:val="Bulletlist"/>
      </w:pPr>
      <w:r>
        <w:t>bank_address_different: Boolean</w:t>
      </w:r>
    </w:p>
    <w:p w14:paraId="2391AD86" w14:textId="6A93B334" w:rsidR="00FD5855" w:rsidRDefault="00FD5855" w:rsidP="00FD5855">
      <w:pPr>
        <w:pStyle w:val="Bulletlist"/>
      </w:pPr>
      <w:r>
        <w:t>bank_name_different</w:t>
      </w:r>
      <w:bookmarkStart w:id="286" w:name="_Hlk184894343"/>
      <w:r>
        <w:t>: Boolean</w:t>
      </w:r>
      <w:bookmarkEnd w:id="286"/>
    </w:p>
    <w:p w14:paraId="26BAC413" w14:textId="071DAD65" w:rsidR="00FD5855" w:rsidRDefault="00FD5855" w:rsidP="00FD5855">
      <w:pPr>
        <w:pStyle w:val="Bulletlist"/>
      </w:pPr>
      <w:r>
        <w:t>cas_numbers</w:t>
      </w:r>
      <w:r w:rsidR="001B6D71">
        <w:t>: String</w:t>
      </w:r>
    </w:p>
    <w:p w14:paraId="6600D0EF" w14:textId="1FE8DA84" w:rsidR="00FD5855" w:rsidRDefault="00FD5855" w:rsidP="00FD5855">
      <w:pPr>
        <w:pStyle w:val="Bulletlist"/>
      </w:pPr>
      <w:r>
        <w:t>concerns: Boolean</w:t>
      </w:r>
    </w:p>
    <w:p w14:paraId="485C5E54" w14:textId="56FCC936" w:rsidR="00FD5855" w:rsidRDefault="00FD5855" w:rsidP="00FD5855">
      <w:pPr>
        <w:pStyle w:val="Bulletlist"/>
      </w:pPr>
      <w:r>
        <w:t>customer_id</w:t>
      </w:r>
      <w:r w:rsidR="001B6D71">
        <w:t>: Number</w:t>
      </w:r>
    </w:p>
    <w:p w14:paraId="1A9B9FE0" w14:textId="1D85B359" w:rsidR="00FD5855" w:rsidRDefault="00FD5855" w:rsidP="00FD5855">
      <w:pPr>
        <w:pStyle w:val="Bulletlist"/>
      </w:pPr>
      <w:r>
        <w:t>delivery_date</w:t>
      </w:r>
      <w:r w:rsidR="001B6D71">
        <w:t>: mm/dd/yyyy</w:t>
      </w:r>
    </w:p>
    <w:p w14:paraId="5F51024E" w14:textId="79D49371" w:rsidR="00FD5855" w:rsidRDefault="00FD5855" w:rsidP="00FD5855">
      <w:pPr>
        <w:pStyle w:val="Bulletlist"/>
      </w:pPr>
      <w:r>
        <w:t>end_use_verified: Boolean</w:t>
      </w:r>
    </w:p>
    <w:p w14:paraId="41D25170" w14:textId="2AB907D4" w:rsidR="00FD5855" w:rsidRDefault="00FD5855" w:rsidP="00FD5855">
      <w:pPr>
        <w:pStyle w:val="Bulletlist"/>
      </w:pPr>
      <w:r>
        <w:t>facility_order_id</w:t>
      </w:r>
      <w:r w:rsidR="001B6D71">
        <w:t>: String</w:t>
      </w:r>
    </w:p>
    <w:p w14:paraId="3C8B0D21" w14:textId="75EDDBF8" w:rsidR="00FD5855" w:rsidRDefault="00FD5855" w:rsidP="00FD5855">
      <w:pPr>
        <w:pStyle w:val="Bulletlist"/>
      </w:pPr>
      <w:r>
        <w:t>facility_product_id</w:t>
      </w:r>
      <w:r w:rsidR="001B6D71">
        <w:t>: String</w:t>
      </w:r>
    </w:p>
    <w:p w14:paraId="3D8383DB" w14:textId="5C90DD54" w:rsidR="00FD5855" w:rsidRDefault="00FD5855" w:rsidP="00FD5855">
      <w:pPr>
        <w:pStyle w:val="Bulletlist"/>
      </w:pPr>
      <w:r>
        <w:t>first_time_transporter: Boolean</w:t>
      </w:r>
    </w:p>
    <w:p w14:paraId="79662C5E" w14:textId="2A4F9490" w:rsidR="00FD5855" w:rsidRDefault="00FD5855" w:rsidP="00FD5855">
      <w:pPr>
        <w:pStyle w:val="Bulletlist"/>
      </w:pPr>
      <w:r>
        <w:t>hazard_codes</w:t>
      </w:r>
      <w:r w:rsidR="001B6D71">
        <w:t>: String</w:t>
      </w:r>
    </w:p>
    <w:p w14:paraId="5FC0FABF" w14:textId="539A7932" w:rsidR="00FD5855" w:rsidRDefault="00FD5855" w:rsidP="00FD5855">
      <w:pPr>
        <w:pStyle w:val="Bulletlist"/>
      </w:pPr>
      <w:r>
        <w:t>immediate_custody: Boolean</w:t>
      </w:r>
    </w:p>
    <w:p w14:paraId="0960611C" w14:textId="0301CD36" w:rsidR="00FD5855" w:rsidRDefault="00FD5855" w:rsidP="00FD5855">
      <w:pPr>
        <w:pStyle w:val="Bulletlist"/>
      </w:pPr>
      <w:r>
        <w:t>larger_order: Boolean</w:t>
      </w:r>
    </w:p>
    <w:p w14:paraId="517A1BFA" w14:textId="253D2A3C" w:rsidR="00FD5855" w:rsidRDefault="00FD5855" w:rsidP="00FD5855">
      <w:pPr>
        <w:pStyle w:val="Bulletlist"/>
      </w:pPr>
      <w:r>
        <w:t>name</w:t>
      </w:r>
      <w:r w:rsidR="001B6D71">
        <w:t>: String (i.e., the name of the product/chemical)</w:t>
      </w:r>
    </w:p>
    <w:p w14:paraId="5490377C" w14:textId="368A148B" w:rsidR="00FD5855" w:rsidRDefault="00FD5855" w:rsidP="00FD5855">
      <w:pPr>
        <w:pStyle w:val="Bulletlist"/>
      </w:pPr>
      <w:r>
        <w:t>order_bank</w:t>
      </w:r>
      <w:r w:rsidR="001B6D71">
        <w:t>: String</w:t>
      </w:r>
    </w:p>
    <w:p w14:paraId="3BAD7EF1" w14:textId="62B73C44" w:rsidR="00FD5855" w:rsidRDefault="00FD5855" w:rsidP="00FD5855">
      <w:pPr>
        <w:pStyle w:val="Bulletlist"/>
      </w:pPr>
      <w:r>
        <w:t>order_date</w:t>
      </w:r>
      <w:r w:rsidR="001B6D71">
        <w:t>: mm/dd/yyyy</w:t>
      </w:r>
    </w:p>
    <w:p w14:paraId="09EBB6CD" w14:textId="0E3E836D" w:rsidR="00FD5855" w:rsidRDefault="00FD5855" w:rsidP="00FD5855">
      <w:pPr>
        <w:pStyle w:val="Bulletlist"/>
      </w:pPr>
      <w:r>
        <w:t>order_method</w:t>
      </w:r>
      <w:r w:rsidR="001B6D71">
        <w:t>: Number</w:t>
      </w:r>
    </w:p>
    <w:p w14:paraId="32D08262" w14:textId="7EFDF90B" w:rsidR="00FD5855" w:rsidRDefault="00FD5855" w:rsidP="00FD5855">
      <w:pPr>
        <w:pStyle w:val="Bulletlist"/>
      </w:pPr>
      <w:r>
        <w:t>other_issues</w:t>
      </w:r>
      <w:r w:rsidR="001B6D71">
        <w:t>: String</w:t>
      </w:r>
    </w:p>
    <w:p w14:paraId="0426AE04" w14:textId="704819A0" w:rsidR="00FD5855" w:rsidRDefault="00FD5855" w:rsidP="00FD5855">
      <w:pPr>
        <w:pStyle w:val="Bulletlist"/>
      </w:pPr>
      <w:r>
        <w:t>packaging</w:t>
      </w:r>
      <w:r w:rsidR="001B6D71">
        <w:t>: Number</w:t>
      </w:r>
    </w:p>
    <w:p w14:paraId="5AEE7CB5" w14:textId="546F3F5F" w:rsidR="00FD5855" w:rsidRDefault="00FD5855" w:rsidP="00FD5855">
      <w:pPr>
        <w:pStyle w:val="Bulletlist"/>
      </w:pPr>
      <w:r>
        <w:t>payment_different: Boolean</w:t>
      </w:r>
    </w:p>
    <w:p w14:paraId="0A3320DF" w14:textId="04353204" w:rsidR="00FD5855" w:rsidRDefault="00FD5855" w:rsidP="00FD5855">
      <w:pPr>
        <w:pStyle w:val="Bulletlist"/>
      </w:pPr>
      <w:r>
        <w:t>payment_method_id</w:t>
      </w:r>
      <w:r w:rsidR="001B6D71">
        <w:t>: Number</w:t>
      </w:r>
    </w:p>
    <w:p w14:paraId="6680BAD0" w14:textId="34FDFD91" w:rsidR="00FD5855" w:rsidRDefault="00FD5855" w:rsidP="00FD5855">
      <w:pPr>
        <w:pStyle w:val="Bulletlist"/>
      </w:pPr>
      <w:r>
        <w:t>physical_state_id</w:t>
      </w:r>
      <w:r w:rsidR="001B6D71">
        <w:t>: Number</w:t>
      </w:r>
    </w:p>
    <w:p w14:paraId="738BB96B" w14:textId="026B61B7" w:rsidR="00FD5855" w:rsidRDefault="00FD5855" w:rsidP="00FD5855">
      <w:pPr>
        <w:pStyle w:val="Bulletlist"/>
      </w:pPr>
      <w:r>
        <w:t>poc_name</w:t>
      </w:r>
      <w:r w:rsidR="001B6D71">
        <w:t>: String</w:t>
      </w:r>
    </w:p>
    <w:p w14:paraId="52552160" w14:textId="56CCFAF0" w:rsidR="00FD5855" w:rsidRDefault="00FD5855" w:rsidP="00FD5855">
      <w:pPr>
        <w:pStyle w:val="Bulletlist"/>
      </w:pPr>
      <w:r>
        <w:t>ppe_concern: Boolean</w:t>
      </w:r>
    </w:p>
    <w:p w14:paraId="26EE421C" w14:textId="4D77F959" w:rsidR="00FD5855" w:rsidRDefault="00FD5855" w:rsidP="00FD5855">
      <w:pPr>
        <w:pStyle w:val="Bulletlist"/>
      </w:pPr>
      <w:r>
        <w:t>quantity</w:t>
      </w:r>
      <w:r w:rsidR="001B6D71">
        <w:t>: Number</w:t>
      </w:r>
    </w:p>
    <w:p w14:paraId="1D6AE4AC" w14:textId="3656B00E" w:rsidR="00FD5855" w:rsidRDefault="00FD5855" w:rsidP="00FD5855">
      <w:pPr>
        <w:pStyle w:val="Bulletlist"/>
      </w:pPr>
      <w:r>
        <w:t>route_safety_concern: Boolean</w:t>
      </w:r>
    </w:p>
    <w:p w14:paraId="28D34C50" w14:textId="0F71CFCC" w:rsidR="00FD5855" w:rsidRDefault="00FD5855" w:rsidP="00FD5855">
      <w:pPr>
        <w:pStyle w:val="Bulletlist"/>
      </w:pPr>
      <w:r>
        <w:t>shipment_verification: Boolean</w:t>
      </w:r>
    </w:p>
    <w:p w14:paraId="4D236AE2" w14:textId="689A8389" w:rsidR="00FD5855" w:rsidRDefault="00FD5855" w:rsidP="00FD5855">
      <w:pPr>
        <w:pStyle w:val="Bulletlist"/>
      </w:pPr>
      <w:r>
        <w:t>shipping_address</w:t>
      </w:r>
      <w:r w:rsidR="001B6D71">
        <w:t>: String</w:t>
      </w:r>
    </w:p>
    <w:p w14:paraId="62C8476D" w14:textId="0B2324E4" w:rsidR="00FD5855" w:rsidRDefault="00FD5855" w:rsidP="00FD5855">
      <w:pPr>
        <w:pStyle w:val="Bulletlist"/>
      </w:pPr>
      <w:r>
        <w:t>size</w:t>
      </w:r>
      <w:r w:rsidR="001B6D71">
        <w:t>: String (e.g., 500 ml)</w:t>
      </w:r>
    </w:p>
    <w:p w14:paraId="38690CF2" w14:textId="40987F73" w:rsidR="00FD5855" w:rsidRDefault="00FD5855" w:rsidP="00FD5855">
      <w:pPr>
        <w:pStyle w:val="Bulletlist"/>
      </w:pPr>
      <w:r>
        <w:t>transporter_address</w:t>
      </w:r>
      <w:r w:rsidR="001B6D71">
        <w:t>: String</w:t>
      </w:r>
    </w:p>
    <w:p w14:paraId="31226C6B" w14:textId="59BE856D" w:rsidR="00FD5855" w:rsidRDefault="00FD5855" w:rsidP="00FD5855">
      <w:pPr>
        <w:pStyle w:val="Bulletlist"/>
      </w:pPr>
      <w:r>
        <w:t>transporter_name</w:t>
      </w:r>
      <w:r w:rsidR="001B6D71">
        <w:t>: String</w:t>
      </w:r>
    </w:p>
    <w:p w14:paraId="10A609CF" w14:textId="302C1AA6" w:rsidR="00FD5855" w:rsidRDefault="00FD5855" w:rsidP="00FD5855">
      <w:pPr>
        <w:pStyle w:val="Bulletlist"/>
      </w:pPr>
      <w:r>
        <w:t>transporter_phone</w:t>
      </w:r>
      <w:r w:rsidR="001B6D71">
        <w:t>: String</w:t>
      </w:r>
    </w:p>
    <w:p w14:paraId="4CD301DF" w14:textId="69D55F55" w:rsidR="00FD5855" w:rsidRDefault="00FD5855" w:rsidP="00FD5855">
      <w:pPr>
        <w:pStyle w:val="Bulletlist"/>
      </w:pPr>
      <w:r>
        <w:lastRenderedPageBreak/>
        <w:t>unusual_handling: Boolean</w:t>
      </w:r>
    </w:p>
    <w:p w14:paraId="55FBA047" w14:textId="761E4B3B" w:rsidR="00FD5855" w:rsidRDefault="00FD5855" w:rsidP="00FD5855">
      <w:pPr>
        <w:pStyle w:val="Bulletlist"/>
      </w:pPr>
      <w:r>
        <w:t>unusual_labeling: Boolean</w:t>
      </w:r>
    </w:p>
    <w:p w14:paraId="31409C96" w14:textId="3E1AF0EE" w:rsidR="00FD5855" w:rsidRDefault="00FD5855" w:rsidP="00FD5855">
      <w:pPr>
        <w:pStyle w:val="Bulletlist"/>
      </w:pPr>
      <w:r>
        <w:t>unusual_routing: Boolean</w:t>
      </w:r>
    </w:p>
    <w:p w14:paraId="6C0A466E" w14:textId="6D9A7FF5" w:rsidR="006B790D" w:rsidRDefault="00FD5855" w:rsidP="00FD5855">
      <w:pPr>
        <w:pStyle w:val="Bulletlist"/>
      </w:pPr>
      <w:r>
        <w:t>urgent_shipping: Boolean</w:t>
      </w:r>
    </w:p>
    <w:p w14:paraId="078AB97A" w14:textId="477D2B09" w:rsidR="001F187E" w:rsidRDefault="001F187E" w:rsidP="001F187E">
      <w:pPr>
        <w:rPr>
          <w:rFonts w:ascii="Garamond" w:eastAsia="Times New Roman" w:hAnsi="Garamond" w:cs="Times New Roman"/>
          <w:spacing w:val="-5"/>
          <w:szCs w:val="20"/>
        </w:rPr>
      </w:pPr>
      <w:r>
        <w:rPr>
          <w:rFonts w:ascii="Garamond" w:eastAsia="Times New Roman" w:hAnsi="Garamond" w:cs="Times New Roman"/>
          <w:spacing w:val="-5"/>
          <w:szCs w:val="20"/>
        </w:rPr>
        <w:t>To Import a data file:</w:t>
      </w:r>
    </w:p>
    <w:p w14:paraId="381C4A53" w14:textId="2181FEF3" w:rsidR="00CA67E2" w:rsidRDefault="4F46B90D" w:rsidP="00CA67E2">
      <w:pPr>
        <w:pStyle w:val="ListParagraph"/>
        <w:numPr>
          <w:ilvl w:val="0"/>
          <w:numId w:val="78"/>
        </w:numPr>
        <w:rPr>
          <w:spacing w:val="-5"/>
          <w:sz w:val="24"/>
          <w:szCs w:val="24"/>
        </w:rPr>
      </w:pPr>
      <w:r w:rsidRPr="00A64418">
        <w:rPr>
          <w:spacing w:val="-5"/>
          <w:sz w:val="24"/>
          <w:szCs w:val="24"/>
        </w:rPr>
        <w:t xml:space="preserve">Click the </w:t>
      </w:r>
      <w:r>
        <w:rPr>
          <w:spacing w:val="-5"/>
          <w:sz w:val="24"/>
          <w:szCs w:val="24"/>
        </w:rPr>
        <w:t>Import</w:t>
      </w:r>
      <w:r w:rsidRPr="00A64418">
        <w:rPr>
          <w:spacing w:val="-5"/>
          <w:sz w:val="24"/>
          <w:szCs w:val="24"/>
        </w:rPr>
        <w:t xml:space="preserve"> Data button</w:t>
      </w:r>
      <w:r>
        <w:rPr>
          <w:spacing w:val="-5"/>
          <w:sz w:val="24"/>
          <w:szCs w:val="24"/>
        </w:rPr>
        <w:t xml:space="preserve"> shown in </w:t>
      </w:r>
      <w:r w:rsidR="008E7D87">
        <w:rPr>
          <w:spacing w:val="-5"/>
          <w:sz w:val="24"/>
          <w:szCs w:val="24"/>
        </w:rPr>
        <w:fldChar w:fldCharType="begin"/>
      </w:r>
      <w:r w:rsidR="008E7D87">
        <w:rPr>
          <w:spacing w:val="-5"/>
          <w:sz w:val="24"/>
          <w:szCs w:val="24"/>
        </w:rPr>
        <w:instrText xml:space="preserve"> REF _Ref157493289 \h  \* MERGEFORMAT </w:instrText>
      </w:r>
      <w:r w:rsidR="008E7D87">
        <w:rPr>
          <w:spacing w:val="-5"/>
          <w:sz w:val="24"/>
          <w:szCs w:val="24"/>
        </w:rPr>
      </w:r>
      <w:r w:rsidR="008E7D87">
        <w:rPr>
          <w:spacing w:val="-5"/>
          <w:sz w:val="24"/>
          <w:szCs w:val="24"/>
        </w:rPr>
        <w:fldChar w:fldCharType="separate"/>
      </w:r>
      <w:r w:rsidR="00502F9A" w:rsidRPr="0071164B">
        <w:rPr>
          <w:spacing w:val="-5"/>
          <w:sz w:val="24"/>
          <w:szCs w:val="24"/>
        </w:rPr>
        <w:t>Figure 23</w:t>
      </w:r>
      <w:r w:rsidR="008E7D87">
        <w:rPr>
          <w:spacing w:val="-5"/>
          <w:sz w:val="24"/>
          <w:szCs w:val="24"/>
        </w:rPr>
        <w:fldChar w:fldCharType="end"/>
      </w:r>
      <w:r w:rsidR="32C32538">
        <w:rPr>
          <w:spacing w:val="-5"/>
          <w:sz w:val="24"/>
          <w:szCs w:val="24"/>
        </w:rPr>
        <w:t xml:space="preserve"> </w:t>
      </w:r>
      <w:r w:rsidR="008E7D87">
        <w:rPr>
          <w:spacing w:val="-5"/>
          <w:sz w:val="24"/>
          <w:szCs w:val="24"/>
        </w:rPr>
        <w:fldChar w:fldCharType="begin"/>
      </w:r>
      <w:r w:rsidR="008E7D87">
        <w:rPr>
          <w:spacing w:val="-5"/>
          <w:sz w:val="24"/>
          <w:szCs w:val="24"/>
        </w:rPr>
        <w:instrText xml:space="preserve"> REF _Ref157493313 \p \h  \* MERGEFORMAT </w:instrText>
      </w:r>
      <w:r w:rsidR="008E7D87">
        <w:rPr>
          <w:spacing w:val="-5"/>
          <w:sz w:val="24"/>
          <w:szCs w:val="24"/>
        </w:rPr>
      </w:r>
      <w:r w:rsidR="008E7D87">
        <w:rPr>
          <w:spacing w:val="-5"/>
          <w:sz w:val="24"/>
          <w:szCs w:val="24"/>
        </w:rPr>
        <w:fldChar w:fldCharType="separate"/>
      </w:r>
      <w:r w:rsidR="00502F9A">
        <w:rPr>
          <w:spacing w:val="-5"/>
          <w:sz w:val="24"/>
          <w:szCs w:val="24"/>
        </w:rPr>
        <w:t>above</w:t>
      </w:r>
      <w:r w:rsidR="008E7D87">
        <w:rPr>
          <w:spacing w:val="-5"/>
          <w:sz w:val="24"/>
          <w:szCs w:val="24"/>
        </w:rPr>
        <w:fldChar w:fldCharType="end"/>
      </w:r>
      <w:r w:rsidR="32C32538">
        <w:rPr>
          <w:spacing w:val="-5"/>
          <w:sz w:val="24"/>
          <w:szCs w:val="24"/>
        </w:rPr>
        <w:t>.</w:t>
      </w:r>
    </w:p>
    <w:p w14:paraId="3CEE16A0" w14:textId="303B1DD2" w:rsidR="008E7D87" w:rsidRDefault="32C32538" w:rsidP="00CA67E2">
      <w:pPr>
        <w:pStyle w:val="ListParagraph"/>
        <w:numPr>
          <w:ilvl w:val="0"/>
          <w:numId w:val="78"/>
        </w:numPr>
        <w:rPr>
          <w:spacing w:val="-5"/>
          <w:sz w:val="24"/>
          <w:szCs w:val="24"/>
        </w:rPr>
      </w:pPr>
      <w:r>
        <w:rPr>
          <w:spacing w:val="-5"/>
          <w:sz w:val="24"/>
          <w:szCs w:val="24"/>
        </w:rPr>
        <w:t>Select the data</w:t>
      </w:r>
      <w:r w:rsidR="00943A1B">
        <w:rPr>
          <w:spacing w:val="-5"/>
          <w:sz w:val="24"/>
          <w:szCs w:val="24"/>
        </w:rPr>
        <w:t xml:space="preserve"> </w:t>
      </w:r>
      <w:r>
        <w:rPr>
          <w:spacing w:val="-5"/>
          <w:sz w:val="24"/>
          <w:szCs w:val="24"/>
        </w:rPr>
        <w:t>set</w:t>
      </w:r>
      <w:r w:rsidR="60C85BEC">
        <w:rPr>
          <w:spacing w:val="-5"/>
          <w:sz w:val="24"/>
          <w:szCs w:val="24"/>
        </w:rPr>
        <w:t xml:space="preserve"> type </w:t>
      </w:r>
      <w:r>
        <w:rPr>
          <w:spacing w:val="-5"/>
          <w:sz w:val="24"/>
          <w:szCs w:val="24"/>
        </w:rPr>
        <w:t>and the file to be imported</w:t>
      </w:r>
      <w:r w:rsidR="506D8594">
        <w:rPr>
          <w:spacing w:val="-5"/>
          <w:sz w:val="24"/>
          <w:szCs w:val="24"/>
        </w:rPr>
        <w:t>.</w:t>
      </w:r>
    </w:p>
    <w:p w14:paraId="6BF0B494" w14:textId="539917FB" w:rsidR="008E7D87" w:rsidRPr="00A64418" w:rsidRDefault="32C32538" w:rsidP="00CA67E2">
      <w:pPr>
        <w:pStyle w:val="ListParagraph"/>
        <w:numPr>
          <w:ilvl w:val="0"/>
          <w:numId w:val="78"/>
        </w:numPr>
        <w:rPr>
          <w:spacing w:val="-5"/>
          <w:sz w:val="24"/>
          <w:szCs w:val="24"/>
        </w:rPr>
      </w:pPr>
      <w:r>
        <w:rPr>
          <w:spacing w:val="-5"/>
          <w:sz w:val="24"/>
          <w:szCs w:val="24"/>
        </w:rPr>
        <w:t>Click the Import Data button</w:t>
      </w:r>
      <w:r w:rsidR="506D8594">
        <w:rPr>
          <w:spacing w:val="-5"/>
          <w:sz w:val="24"/>
          <w:szCs w:val="24"/>
        </w:rPr>
        <w:t>.</w:t>
      </w:r>
    </w:p>
    <w:p w14:paraId="68026A1B" w14:textId="700894F7" w:rsidR="00CA67E2" w:rsidRDefault="00CA67E2" w:rsidP="00CA67E2">
      <w:pPr>
        <w:rPr>
          <w:spacing w:val="-5"/>
        </w:rPr>
      </w:pPr>
    </w:p>
    <w:p w14:paraId="1447B5A7" w14:textId="7D1F651A" w:rsidR="00CA67E2" w:rsidRDefault="00CA67E2" w:rsidP="00CA67E2">
      <w:pPr>
        <w:rPr>
          <w:spacing w:val="-5"/>
        </w:rPr>
      </w:pPr>
    </w:p>
    <w:p w14:paraId="387699CC" w14:textId="1B27EC4C" w:rsidR="00CA67E2" w:rsidRDefault="00CA67E2" w:rsidP="00CA67E2">
      <w:pPr>
        <w:rPr>
          <w:spacing w:val="-5"/>
        </w:rPr>
      </w:pPr>
      <w:r w:rsidRPr="00CA67E2">
        <w:rPr>
          <w:noProof/>
          <w:spacing w:val="-5"/>
        </w:rPr>
        <w:drawing>
          <wp:inline distT="0" distB="0" distL="0" distR="0" wp14:anchorId="6F39F84F" wp14:editId="54D3F69A">
            <wp:extent cx="5943600" cy="27717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a:ext>
                      </a:extLst>
                    </a:blip>
                    <a:stretch>
                      <a:fillRect/>
                    </a:stretch>
                  </pic:blipFill>
                  <pic:spPr>
                    <a:xfrm>
                      <a:off x="0" y="0"/>
                      <a:ext cx="5943600" cy="2771775"/>
                    </a:xfrm>
                    <a:prstGeom prst="rect">
                      <a:avLst/>
                    </a:prstGeom>
                    <a:ln>
                      <a:solidFill>
                        <a:schemeClr val="tx1"/>
                      </a:solidFill>
                    </a:ln>
                  </pic:spPr>
                </pic:pic>
              </a:graphicData>
            </a:graphic>
          </wp:inline>
        </w:drawing>
      </w:r>
    </w:p>
    <w:p w14:paraId="09FCB109" w14:textId="3CD4504E" w:rsidR="00163893" w:rsidRDefault="00163893" w:rsidP="00163893">
      <w:pPr>
        <w:pStyle w:val="Caption"/>
        <w:rPr>
          <w:b w:val="0"/>
          <w:bCs/>
        </w:rPr>
      </w:pPr>
      <w:bookmarkStart w:id="287" w:name="_Toc184656674"/>
      <w:r>
        <w:t xml:space="preserve">Figure </w:t>
      </w:r>
      <w:r w:rsidR="00502F9A">
        <w:fldChar w:fldCharType="begin"/>
      </w:r>
      <w:r w:rsidR="00502F9A">
        <w:instrText xml:space="preserve"> SEQ Figure \* ARABIC </w:instrText>
      </w:r>
      <w:r w:rsidR="00502F9A">
        <w:fldChar w:fldCharType="separate"/>
      </w:r>
      <w:r w:rsidR="00502F9A">
        <w:rPr>
          <w:noProof/>
        </w:rPr>
        <w:t>25</w:t>
      </w:r>
      <w:r w:rsidR="00502F9A">
        <w:rPr>
          <w:noProof/>
        </w:rPr>
        <w:fldChar w:fldCharType="end"/>
      </w:r>
      <w:r>
        <w:t>. Import data options screen</w:t>
      </w:r>
      <w:bookmarkEnd w:id="287"/>
    </w:p>
    <w:p w14:paraId="090BB7F3" w14:textId="1C516D58" w:rsidR="008E7D87" w:rsidRDefault="32C32538" w:rsidP="0C393C66">
      <w:pPr>
        <w:rPr>
          <w:rFonts w:ascii="Garamond" w:eastAsia="Garamond" w:hAnsi="Garamond" w:cs="Garamond"/>
          <w:spacing w:val="-5"/>
        </w:rPr>
      </w:pPr>
      <w:r w:rsidRPr="00F2379B">
        <w:rPr>
          <w:rFonts w:ascii="Garamond" w:eastAsia="Garamond" w:hAnsi="Garamond" w:cs="Garamond"/>
          <w:spacing w:val="-5"/>
        </w:rPr>
        <w:t xml:space="preserve">If the fields in the imported file do not match the expected fields, an error message </w:t>
      </w:r>
      <w:r w:rsidR="6CA9880A" w:rsidRPr="00F2379B">
        <w:rPr>
          <w:rFonts w:ascii="Garamond" w:eastAsia="Garamond" w:hAnsi="Garamond" w:cs="Garamond"/>
          <w:spacing w:val="-5"/>
        </w:rPr>
        <w:t xml:space="preserve">explaining the issue </w:t>
      </w:r>
      <w:r w:rsidRPr="00F2379B">
        <w:rPr>
          <w:rFonts w:ascii="Garamond" w:eastAsia="Garamond" w:hAnsi="Garamond" w:cs="Garamond"/>
          <w:spacing w:val="-5"/>
        </w:rPr>
        <w:t>will be displayed (example below).</w:t>
      </w:r>
    </w:p>
    <w:p w14:paraId="18EF24F1" w14:textId="77777777" w:rsidR="00BD516A" w:rsidRPr="00F2379B" w:rsidRDefault="00BD516A" w:rsidP="0C393C66">
      <w:pPr>
        <w:rPr>
          <w:rFonts w:ascii="Garamond" w:eastAsia="Garamond" w:hAnsi="Garamond" w:cs="Garamond"/>
          <w:spacing w:val="-5"/>
        </w:rPr>
      </w:pPr>
    </w:p>
    <w:p w14:paraId="19723ABC" w14:textId="55C2FDDE" w:rsidR="008E7D87" w:rsidRDefault="008E7D87" w:rsidP="008E7D87">
      <w:pPr>
        <w:rPr>
          <w:spacing w:val="-5"/>
        </w:rPr>
      </w:pPr>
      <w:r w:rsidRPr="008E7D87">
        <w:rPr>
          <w:noProof/>
          <w:spacing w:val="-5"/>
        </w:rPr>
        <w:lastRenderedPageBreak/>
        <w:drawing>
          <wp:inline distT="0" distB="0" distL="0" distR="0" wp14:anchorId="39BEEB78" wp14:editId="22645019">
            <wp:extent cx="5943600" cy="2050415"/>
            <wp:effectExtent l="19050" t="19050" r="1905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a:ext>
                      </a:extLst>
                    </a:blip>
                    <a:stretch>
                      <a:fillRect/>
                    </a:stretch>
                  </pic:blipFill>
                  <pic:spPr>
                    <a:xfrm>
                      <a:off x="0" y="0"/>
                      <a:ext cx="5943600" cy="2050415"/>
                    </a:xfrm>
                    <a:prstGeom prst="rect">
                      <a:avLst/>
                    </a:prstGeom>
                    <a:ln>
                      <a:solidFill>
                        <a:schemeClr val="tx1"/>
                      </a:solidFill>
                    </a:ln>
                  </pic:spPr>
                </pic:pic>
              </a:graphicData>
            </a:graphic>
          </wp:inline>
        </w:drawing>
      </w:r>
    </w:p>
    <w:p w14:paraId="34920AEF" w14:textId="5648B9ED" w:rsidR="00163893" w:rsidRPr="00223E3F" w:rsidRDefault="00163893" w:rsidP="00223E3F">
      <w:pPr>
        <w:pStyle w:val="Caption"/>
        <w:rPr>
          <w:b w:val="0"/>
          <w:bCs/>
        </w:rPr>
      </w:pPr>
      <w:bookmarkStart w:id="288" w:name="_Toc184656675"/>
      <w:r>
        <w:t xml:space="preserve">Figure </w:t>
      </w:r>
      <w:r w:rsidR="00502F9A">
        <w:fldChar w:fldCharType="begin"/>
      </w:r>
      <w:r w:rsidR="00502F9A">
        <w:instrText xml:space="preserve"> SEQ Figure \* ARABIC </w:instrText>
      </w:r>
      <w:r w:rsidR="00502F9A">
        <w:fldChar w:fldCharType="separate"/>
      </w:r>
      <w:r w:rsidR="00502F9A">
        <w:rPr>
          <w:noProof/>
        </w:rPr>
        <w:t>26</w:t>
      </w:r>
      <w:r w:rsidR="00502F9A">
        <w:rPr>
          <w:noProof/>
        </w:rPr>
        <w:fldChar w:fldCharType="end"/>
      </w:r>
      <w:r>
        <w:t>. Import data error message example</w:t>
      </w:r>
      <w:bookmarkEnd w:id="288"/>
    </w:p>
    <w:p w14:paraId="1FD410DE" w14:textId="08CE13C9" w:rsidR="001E2E25" w:rsidRPr="00F2379B" w:rsidRDefault="001E2E25" w:rsidP="00402283">
      <w:pPr>
        <w:pStyle w:val="AppendixHeading2"/>
      </w:pPr>
      <w:r>
        <w:br w:type="page"/>
      </w:r>
      <w:bookmarkStart w:id="289" w:name="_Toc468189797"/>
      <w:bookmarkStart w:id="290" w:name="_Toc469481916"/>
      <w:bookmarkStart w:id="291" w:name="_Toc469483605"/>
      <w:bookmarkStart w:id="292" w:name="_Ref84857099"/>
      <w:bookmarkStart w:id="293" w:name="_Ref84857211"/>
      <w:bookmarkStart w:id="294" w:name="_Ref84857474"/>
      <w:bookmarkStart w:id="295" w:name="_Toc184656645"/>
      <w:r w:rsidR="33E7972D" w:rsidRPr="004038BA">
        <w:lastRenderedPageBreak/>
        <w:t>Definitions</w:t>
      </w:r>
      <w:bookmarkEnd w:id="289"/>
      <w:bookmarkEnd w:id="290"/>
      <w:bookmarkEnd w:id="291"/>
      <w:bookmarkEnd w:id="292"/>
      <w:bookmarkEnd w:id="293"/>
      <w:bookmarkEnd w:id="294"/>
      <w:bookmarkEnd w:id="295"/>
    </w:p>
    <w:tbl>
      <w:tblPr>
        <w:tblStyle w:val="TableGrid"/>
        <w:tblW w:w="9355" w:type="dxa"/>
        <w:tblLayout w:type="fixed"/>
        <w:tblCellMar>
          <w:top w:w="115" w:type="dxa"/>
          <w:bottom w:w="115" w:type="dxa"/>
        </w:tblCellMar>
        <w:tblLook w:val="04A0" w:firstRow="1" w:lastRow="0" w:firstColumn="1" w:lastColumn="0" w:noHBand="0" w:noVBand="1"/>
      </w:tblPr>
      <w:tblGrid>
        <w:gridCol w:w="2245"/>
        <w:gridCol w:w="7110"/>
      </w:tblGrid>
      <w:tr w:rsidR="002E4969" w14:paraId="26302B8C" w14:textId="77777777" w:rsidTr="00BD516A">
        <w:trPr>
          <w:trHeight w:val="82"/>
          <w:tblHeader/>
        </w:trPr>
        <w:tc>
          <w:tcPr>
            <w:tcW w:w="2245" w:type="dxa"/>
            <w:shd w:val="clear" w:color="auto" w:fill="D9D9D9" w:themeFill="background1" w:themeFillShade="D9"/>
            <w:vAlign w:val="center"/>
          </w:tcPr>
          <w:p w14:paraId="7A8D9205" w14:textId="403ABF9B" w:rsidR="002E4969" w:rsidRPr="00245819" w:rsidRDefault="002E4969" w:rsidP="00E151AA">
            <w:pPr>
              <w:pStyle w:val="WPTableHead"/>
            </w:pPr>
            <w:r w:rsidRPr="00245819">
              <w:t>Term</w:t>
            </w:r>
          </w:p>
        </w:tc>
        <w:tc>
          <w:tcPr>
            <w:tcW w:w="7110" w:type="dxa"/>
            <w:shd w:val="clear" w:color="auto" w:fill="D9D9D9" w:themeFill="background1" w:themeFillShade="D9"/>
            <w:vAlign w:val="center"/>
          </w:tcPr>
          <w:p w14:paraId="2427CEAB" w14:textId="66F8F875" w:rsidR="002E4969" w:rsidRPr="00245819" w:rsidRDefault="002E4969" w:rsidP="00E151AA">
            <w:pPr>
              <w:pStyle w:val="WPTableHead"/>
            </w:pPr>
            <w:r w:rsidRPr="00245819">
              <w:t>Definition</w:t>
            </w:r>
          </w:p>
        </w:tc>
      </w:tr>
      <w:tr w:rsidR="00DF5E75" w14:paraId="4A1ADC71" w14:textId="77777777" w:rsidTr="009B12E5">
        <w:trPr>
          <w:trHeight w:val="300"/>
        </w:trPr>
        <w:tc>
          <w:tcPr>
            <w:tcW w:w="2245" w:type="dxa"/>
          </w:tcPr>
          <w:p w14:paraId="6207FCB5" w14:textId="77777777" w:rsidR="00DF5E75" w:rsidRPr="00245819" w:rsidRDefault="00DF5E75" w:rsidP="00E151AA">
            <w:pPr>
              <w:pStyle w:val="WPTableText"/>
            </w:pPr>
            <w:r w:rsidRPr="00245819">
              <w:t>ABOUT ICON</w:t>
            </w:r>
          </w:p>
        </w:tc>
        <w:tc>
          <w:tcPr>
            <w:tcW w:w="7110" w:type="dxa"/>
          </w:tcPr>
          <w:p w14:paraId="67768D62" w14:textId="77777777" w:rsidR="00DF5E75" w:rsidRPr="00245819" w:rsidRDefault="00DF5E75" w:rsidP="00E151AA">
            <w:pPr>
              <w:pStyle w:val="WPTableText"/>
            </w:pPr>
            <w:r w:rsidRPr="00245819">
              <w:t xml:space="preserve">The </w:t>
            </w:r>
            <w:r>
              <w:t>“</w:t>
            </w:r>
            <w:r w:rsidRPr="00245819">
              <w:t>About</w:t>
            </w:r>
            <w:r>
              <w:t>”</w:t>
            </w:r>
            <w:r w:rsidRPr="00245819">
              <w:t xml:space="preserve"> icon includes information regarding the version of </w:t>
            </w:r>
            <w:r>
              <w:t>TESI</w:t>
            </w:r>
            <w:r w:rsidRPr="00245819">
              <w:t xml:space="preserve"> software being used and the license agreement. </w:t>
            </w:r>
          </w:p>
        </w:tc>
      </w:tr>
      <w:tr w:rsidR="00DF5E75" w14:paraId="7F0C70FD" w14:textId="77777777" w:rsidTr="009B12E5">
        <w:trPr>
          <w:trHeight w:val="300"/>
        </w:trPr>
        <w:tc>
          <w:tcPr>
            <w:tcW w:w="2245" w:type="dxa"/>
          </w:tcPr>
          <w:p w14:paraId="0387ADDA" w14:textId="77777777" w:rsidR="00DF5E75" w:rsidRPr="00245819" w:rsidRDefault="00DF5E75" w:rsidP="00E151AA">
            <w:pPr>
              <w:pStyle w:val="WPTableText"/>
            </w:pPr>
            <w:r w:rsidRPr="00245819">
              <w:t>CHEMICAL ABSTRACT SERVICE REGISTRY NUMBER (CAS</w:t>
            </w:r>
            <w:r>
              <w:fldChar w:fldCharType="begin"/>
            </w:r>
            <w:r>
              <w:instrText xml:space="preserve"> XE "</w:instrText>
            </w:r>
            <w:r w:rsidRPr="000117FF">
              <w:rPr>
                <w:b/>
                <w:bCs/>
              </w:rPr>
              <w:instrText>CAS</w:instrText>
            </w:r>
            <w:r>
              <w:instrText xml:space="preserve">" </w:instrText>
            </w:r>
            <w:r>
              <w:fldChar w:fldCharType="end"/>
            </w:r>
            <w:r w:rsidRPr="00245819">
              <w:t xml:space="preserve"> RN)</w:t>
            </w:r>
          </w:p>
          <w:p w14:paraId="07252CA9" w14:textId="77777777" w:rsidR="00DF5E75" w:rsidRPr="00245819" w:rsidRDefault="00DF5E75" w:rsidP="00E151AA">
            <w:pPr>
              <w:pStyle w:val="WPTableText"/>
            </w:pPr>
          </w:p>
        </w:tc>
        <w:tc>
          <w:tcPr>
            <w:tcW w:w="7110" w:type="dxa"/>
          </w:tcPr>
          <w:p w14:paraId="382F062B" w14:textId="2BAB9882" w:rsidR="00DF5E75" w:rsidRPr="00245819" w:rsidRDefault="00DF5E75" w:rsidP="00E151AA">
            <w:pPr>
              <w:pStyle w:val="WPTableText"/>
            </w:pPr>
            <w:r w:rsidRPr="00245819">
              <w:t xml:space="preserve">Chemical Abstract Service Registry Number is also referred to as CAS Number </w:t>
            </w:r>
            <w:r w:rsidRPr="00245819">
              <w:fldChar w:fldCharType="begin"/>
            </w:r>
            <w:r w:rsidRPr="00245819">
              <w:instrText xml:space="preserve"> XE "CAS" </w:instrText>
            </w:r>
            <w:r w:rsidRPr="00245819">
              <w:fldChar w:fldCharType="end"/>
            </w:r>
            <w:r w:rsidRPr="00245819">
              <w:t xml:space="preserve">or CAS #. This unique numeric identifier can contain up to 10 digits assigned to one unique chemical substance and is separated into three groups by hyphens. Starting from the left, the first part of the number has two to seven digits; the second part has two digits. The final part consists of a single check digit. The check digit, generated by a standard calculation, can be used to verify the CAS validity. All chemical substances registered with CAS are assigned a CAS Number. The CAS Registry—containing more than 71 million organic and inorganic substances and 64 million sequences—is the most authoritative collection of disclosed chemical substance information. For more information on the standard calculation and how to validate the CAS number, and to search CAS Numbers, visit </w:t>
            </w:r>
            <w:hyperlink r:id="rId60" w:history="1">
              <w:r w:rsidRPr="00245819">
                <w:rPr>
                  <w:rStyle w:val="Hyperlink"/>
                </w:rPr>
                <w:t>http://www.cas.org/</w:t>
              </w:r>
            </w:hyperlink>
            <w:r w:rsidRPr="00245819">
              <w:t xml:space="preserve">. </w:t>
            </w:r>
          </w:p>
        </w:tc>
      </w:tr>
      <w:tr w:rsidR="00DF5E75" w14:paraId="3FE543DD" w14:textId="77777777" w:rsidTr="009B12E5">
        <w:trPr>
          <w:trHeight w:val="300"/>
        </w:trPr>
        <w:tc>
          <w:tcPr>
            <w:tcW w:w="2245" w:type="dxa"/>
          </w:tcPr>
          <w:p w14:paraId="1B57A428" w14:textId="77777777" w:rsidR="00DF5E75" w:rsidRDefault="00DF5E75" w:rsidP="00E151AA">
            <w:pPr>
              <w:pStyle w:val="WPTableText"/>
            </w:pPr>
            <w:r>
              <w:t>CWC</w:t>
            </w:r>
            <w:r>
              <w:fldChar w:fldCharType="begin"/>
            </w:r>
            <w:r>
              <w:instrText xml:space="preserve"> XE "</w:instrText>
            </w:r>
            <w:r w:rsidRPr="00B9549E">
              <w:instrText>CWC</w:instrText>
            </w:r>
            <w:r>
              <w:instrText xml:space="preserve">" </w:instrText>
            </w:r>
            <w:r>
              <w:fldChar w:fldCharType="end"/>
            </w:r>
          </w:p>
        </w:tc>
        <w:tc>
          <w:tcPr>
            <w:tcW w:w="7110" w:type="dxa"/>
          </w:tcPr>
          <w:p w14:paraId="0C414AF5" w14:textId="5F27085C" w:rsidR="00DF5E75" w:rsidRDefault="00DF5E75" w:rsidP="00C66916">
            <w:pPr>
              <w:pStyle w:val="WPTableText"/>
            </w:pPr>
            <w:r w:rsidRPr="00C66916">
              <w:t>The Chemical Weapons Convention (CWC</w:t>
            </w:r>
            <w:r>
              <w:fldChar w:fldCharType="begin"/>
            </w:r>
            <w:r>
              <w:instrText xml:space="preserve"> XE "</w:instrText>
            </w:r>
            <w:r w:rsidRPr="00B9549E">
              <w:instrText>CWC</w:instrText>
            </w:r>
            <w:r>
              <w:instrText xml:space="preserve">" </w:instrText>
            </w:r>
            <w:r>
              <w:fldChar w:fldCharType="end"/>
            </w:r>
            <w:r w:rsidRPr="00C66916">
              <w:t xml:space="preserve">) </w:t>
            </w:r>
            <w:r>
              <w:t>(</w:t>
            </w:r>
            <w:r w:rsidRPr="00C66916">
              <w:t xml:space="preserve">implemented by the Organisation for the Prohibition of Chemical Weapons </w:t>
            </w:r>
            <w:r>
              <w:t>[</w:t>
            </w:r>
            <w:r w:rsidRPr="00C66916">
              <w:t>OPCW]</w:t>
            </w:r>
            <w:r>
              <w:t>)</w:t>
            </w:r>
            <w:r w:rsidRPr="00C66916">
              <w:t xml:space="preserve"> aims to eliminate an entire category of weapons of mass destruction by prohibiting the development, production, acquisition, stockpiling, retention, transfer, or use of chemical weapons by States Parties. States Parties, in turn, must take the steps necessary to enforce that prohibition in respect of persons (natural or legal) within their jurisdiction. All States Parties have agreed to chemically disarm by destroying any stockpiles of chemical weapons they may hold and any facilities which produced them, as well as any chemical weapons they abandoned on the territory of other States Parties in the past. States Parties have also agreed to create a verification regime for certain toxic chemicals and their precursors (listed in Schedules 1, 2 and 3 in the Annex on Chemicals to the CWC) in order to ensure that such chemicals are only used for purposes not prohibited. Therefore, any chemical on the CWC List must be managed and controlled by all signatories to the CWC. Even for non-signatories, the chemicals on the list are important to track and secure. To find out more information about the CWC, please visit </w:t>
            </w:r>
            <w:hyperlink r:id="rId61" w:history="1">
              <w:r w:rsidRPr="003E6951">
                <w:rPr>
                  <w:rStyle w:val="Hyperlink"/>
                </w:rPr>
                <w:t>http://www.opcw.org/chemical-weapons-convention/</w:t>
              </w:r>
            </w:hyperlink>
            <w:r w:rsidRPr="00C66916">
              <w:t>. If the website link is broken, conduct an internet search for “OPCW CWC.</w:t>
            </w:r>
            <w:r>
              <w:t>”</w:t>
            </w:r>
          </w:p>
        </w:tc>
      </w:tr>
      <w:tr w:rsidR="00DF5E75" w14:paraId="66EC7CAE" w14:textId="77777777" w:rsidTr="009B12E5">
        <w:trPr>
          <w:trHeight w:val="300"/>
        </w:trPr>
        <w:tc>
          <w:tcPr>
            <w:tcW w:w="2245" w:type="dxa"/>
          </w:tcPr>
          <w:p w14:paraId="59694B3A" w14:textId="77777777" w:rsidR="00DF5E75" w:rsidRDefault="00DF5E75" w:rsidP="00E151AA">
            <w:pPr>
              <w:pStyle w:val="WPTableText"/>
            </w:pPr>
            <w:r>
              <w:t>Dual Use</w:t>
            </w:r>
          </w:p>
        </w:tc>
        <w:tc>
          <w:tcPr>
            <w:tcW w:w="7110" w:type="dxa"/>
          </w:tcPr>
          <w:p w14:paraId="3777D706" w14:textId="77777777" w:rsidR="00DF5E75" w:rsidRPr="00560F92" w:rsidRDefault="00DF5E75" w:rsidP="00560F92">
            <w:pPr>
              <w:pStyle w:val="WPTableText"/>
            </w:pPr>
            <w:r w:rsidRPr="00560F92">
              <w:t>Chemicals, equipment, knowledge, or software that can be used for legitimate purposes or misapplied to manufacture illicit drugs, explosives, or chemical weapons that pose a threat to public health and safety, agricultural crops, the environment, or national security.</w:t>
            </w:r>
          </w:p>
          <w:p w14:paraId="0B80CAB0" w14:textId="77777777" w:rsidR="00DF5E75" w:rsidRDefault="00DF5E75" w:rsidP="00560F92">
            <w:pPr>
              <w:pStyle w:val="WPTableText"/>
            </w:pPr>
            <w:r w:rsidRPr="000D6804">
              <w:rPr>
                <w:b/>
                <w:bCs/>
              </w:rPr>
              <w:t>Note:</w:t>
            </w:r>
            <w:r w:rsidRPr="000D6804">
              <w:t xml:space="preserve"> The Organisation for the Prohibition of Chemical Weapons uses the term</w:t>
            </w:r>
            <w:r>
              <w:t xml:space="preserve"> </w:t>
            </w:r>
            <w:r w:rsidRPr="000D6804">
              <w:t>“multi-use” to express the same concept (</w:t>
            </w:r>
            <w:hyperlink r:id="rId62" w:history="1">
              <w:r w:rsidRPr="000D6804">
                <w:rPr>
                  <w:rStyle w:val="Hyperlink"/>
                </w:rPr>
                <w:t>https://www.opcw.org/multiple-uses-chemistry</w:t>
              </w:r>
            </w:hyperlink>
            <w:r w:rsidRPr="000D6804">
              <w:t>).</w:t>
            </w:r>
          </w:p>
        </w:tc>
      </w:tr>
      <w:tr w:rsidR="00DF5E75" w14:paraId="12CEBA58" w14:textId="77777777" w:rsidTr="009B12E5">
        <w:trPr>
          <w:trHeight w:val="300"/>
        </w:trPr>
        <w:tc>
          <w:tcPr>
            <w:tcW w:w="2245" w:type="dxa"/>
          </w:tcPr>
          <w:p w14:paraId="197808A3" w14:textId="77777777" w:rsidR="00DF5E75" w:rsidRDefault="00DF5E75" w:rsidP="00E151AA">
            <w:pPr>
              <w:pStyle w:val="WPTableText"/>
            </w:pPr>
            <w:r>
              <w:t>GHS</w:t>
            </w:r>
            <w:r>
              <w:fldChar w:fldCharType="begin"/>
            </w:r>
            <w:r>
              <w:instrText xml:space="preserve"> XE "</w:instrText>
            </w:r>
            <w:r w:rsidRPr="00B9549E">
              <w:instrText>GHS</w:instrText>
            </w:r>
            <w:r>
              <w:instrText xml:space="preserve">" </w:instrText>
            </w:r>
            <w:r>
              <w:fldChar w:fldCharType="end"/>
            </w:r>
          </w:p>
        </w:tc>
        <w:tc>
          <w:tcPr>
            <w:tcW w:w="7110" w:type="dxa"/>
          </w:tcPr>
          <w:p w14:paraId="2CF01E7F" w14:textId="77777777" w:rsidR="00DF5E75" w:rsidRDefault="00DF5E75" w:rsidP="00BD7B45">
            <w:pPr>
              <w:pStyle w:val="WPTableText"/>
            </w:pPr>
            <w:r w:rsidRPr="00BD7B45">
              <w:t>Globally Harmonized System of Classification and Labeling of Chemicals, a framework that standardizes the classification and labeling of chemicals worldwide. Its goal is to establish criteria for the classification of health, physical and environmental hazards, and specify what information should be included on hazard labels as well as safety data sheets. As a global standard, GHS</w:t>
            </w:r>
            <w:r>
              <w:fldChar w:fldCharType="begin"/>
            </w:r>
            <w:r>
              <w:instrText xml:space="preserve"> XE "</w:instrText>
            </w:r>
            <w:r w:rsidRPr="00B9549E">
              <w:instrText>GHS</w:instrText>
            </w:r>
            <w:r>
              <w:instrText xml:space="preserve">" </w:instrText>
            </w:r>
            <w:r>
              <w:fldChar w:fldCharType="end"/>
            </w:r>
            <w:r w:rsidRPr="00BD7B45">
              <w:t xml:space="preserve"> encourages individual countries to implement hazard classes and categories in their legislation.</w:t>
            </w:r>
            <w:r>
              <w:t xml:space="preserve"> For more information, please visit </w:t>
            </w:r>
            <w:hyperlink r:id="rId63" w:anchor=":~:text=GHS%20is%20an%20acronym%20for%20the%20Globally%20Harmonized%20System%20of" w:history="1">
              <w:r w:rsidRPr="003E6951">
                <w:rPr>
                  <w:rStyle w:val="Hyperlink"/>
                </w:rPr>
                <w:t>https://chemicalsafety.com/globally-harmonized-system-ghs/#:~:text=GHS%20is%20an%20acronym%20for%20the%20Globally%20Harmonized%20System%20of</w:t>
              </w:r>
            </w:hyperlink>
            <w:r>
              <w:t>.</w:t>
            </w:r>
          </w:p>
        </w:tc>
      </w:tr>
      <w:tr w:rsidR="00DF5E75" w14:paraId="733F6E94" w14:textId="77777777" w:rsidTr="009B12E5">
        <w:trPr>
          <w:trHeight w:val="300"/>
        </w:trPr>
        <w:tc>
          <w:tcPr>
            <w:tcW w:w="2245" w:type="dxa"/>
          </w:tcPr>
          <w:p w14:paraId="1FCF6B08" w14:textId="77777777" w:rsidR="00DF5E75" w:rsidRDefault="00DF5E75" w:rsidP="00E151AA">
            <w:pPr>
              <w:pStyle w:val="WPTableText"/>
            </w:pPr>
            <w:r w:rsidRPr="005D2BCF">
              <w:lastRenderedPageBreak/>
              <w:t>Organisation for the Prohibition of Chemical Weapons (OPCW)</w:t>
            </w:r>
          </w:p>
        </w:tc>
        <w:tc>
          <w:tcPr>
            <w:tcW w:w="7110" w:type="dxa"/>
          </w:tcPr>
          <w:p w14:paraId="7349DA0F" w14:textId="77777777" w:rsidR="00DF5E75" w:rsidRDefault="00DF5E75" w:rsidP="00E151AA">
            <w:pPr>
              <w:pStyle w:val="WPTableText"/>
            </w:pPr>
            <w:r>
              <w:t>T</w:t>
            </w:r>
            <w:r w:rsidRPr="005D2BCF">
              <w:t>he implementing body for the Chemical Weapons Convention, which entered into force on 29 April 1997. The OPCW, with its 193 Member States, oversees the global endeavour to permanently and verifiably eliminate chemical weapons.</w:t>
            </w:r>
          </w:p>
        </w:tc>
      </w:tr>
      <w:tr w:rsidR="00DF5E75" w14:paraId="7D30C732" w14:textId="77777777" w:rsidTr="009B12E5">
        <w:trPr>
          <w:trHeight w:val="300"/>
        </w:trPr>
        <w:tc>
          <w:tcPr>
            <w:tcW w:w="2245" w:type="dxa"/>
          </w:tcPr>
          <w:p w14:paraId="63820ACA" w14:textId="77777777" w:rsidR="00DF5E75" w:rsidRPr="00245819" w:rsidRDefault="00DF5E75" w:rsidP="00E151AA">
            <w:pPr>
              <w:pStyle w:val="WPTableText"/>
            </w:pPr>
            <w:r w:rsidRPr="005D2BCF">
              <w:t>The Australia Group</w:t>
            </w:r>
          </w:p>
        </w:tc>
        <w:tc>
          <w:tcPr>
            <w:tcW w:w="7110" w:type="dxa"/>
          </w:tcPr>
          <w:p w14:paraId="0EE4DE4C" w14:textId="77777777" w:rsidR="00DF5E75" w:rsidRPr="00245819" w:rsidRDefault="00DF5E75" w:rsidP="00E151AA">
            <w:pPr>
              <w:pStyle w:val="WPTableText"/>
            </w:pPr>
            <w:r>
              <w:t>A</w:t>
            </w:r>
            <w:r w:rsidRPr="005D2BCF">
              <w:t>n informal forum of countries which, through the harmonisation of export controls, seeks to ensure that exports do not contribute to the development of chemical or biological weapons.</w:t>
            </w:r>
          </w:p>
        </w:tc>
      </w:tr>
      <w:tr w:rsidR="00DF5E75" w14:paraId="7A3D4845" w14:textId="77777777" w:rsidTr="009B12E5">
        <w:trPr>
          <w:trHeight w:val="300"/>
        </w:trPr>
        <w:tc>
          <w:tcPr>
            <w:tcW w:w="2245" w:type="dxa"/>
          </w:tcPr>
          <w:p w14:paraId="5356D534" w14:textId="77777777" w:rsidR="00DF5E75" w:rsidRDefault="00DF5E75" w:rsidP="00E151AA">
            <w:pPr>
              <w:pStyle w:val="WPTableText"/>
            </w:pPr>
            <w:r w:rsidRPr="005D2BCF">
              <w:t>Wassenaar Arrangement</w:t>
            </w:r>
          </w:p>
        </w:tc>
        <w:tc>
          <w:tcPr>
            <w:tcW w:w="7110" w:type="dxa"/>
          </w:tcPr>
          <w:p w14:paraId="453E1876" w14:textId="6746D237" w:rsidR="00DF5E75" w:rsidRDefault="00DF5E75" w:rsidP="00E151AA">
            <w:pPr>
              <w:pStyle w:val="WPTableText"/>
            </w:pPr>
            <w:r>
              <w:t>The Wassenaar Arrangement has been established to contribute to regional and international security and stability, by promoting transparency and greater responsibility in transfers of conventional arms and dual-use goods and technologies, thus preventing destabilising accumulations. Participating States seek, through their national policies, to ensure that transfers of these items do not contribute to the development or enhancement of military capabilities which undermine these goals and are not diverted to support such capabilities. The aim is also to prevent the acquisition of these items by terrorists.</w:t>
            </w:r>
          </w:p>
        </w:tc>
      </w:tr>
    </w:tbl>
    <w:p w14:paraId="415CF840" w14:textId="77777777" w:rsidR="002E4969" w:rsidRPr="002E4969" w:rsidRDefault="002E4969" w:rsidP="002E4969">
      <w:pPr>
        <w:pStyle w:val="BodyText"/>
      </w:pPr>
    </w:p>
    <w:p w14:paraId="1658D967" w14:textId="43F162E9" w:rsidR="001E2E25" w:rsidRPr="002A50C9" w:rsidRDefault="001E2E25" w:rsidP="00402283">
      <w:pPr>
        <w:pStyle w:val="AppendixHeading2"/>
      </w:pPr>
      <w:bookmarkStart w:id="296" w:name="_Toc468189798"/>
      <w:bookmarkStart w:id="297" w:name="_Toc469481917"/>
      <w:bookmarkStart w:id="298" w:name="_Toc469483606"/>
      <w:bookmarkStart w:id="299" w:name="_Toc184656646"/>
      <w:r w:rsidRPr="002A50C9">
        <w:t>Acronyms</w:t>
      </w:r>
      <w:bookmarkEnd w:id="296"/>
      <w:bookmarkEnd w:id="297"/>
      <w:bookmarkEnd w:id="298"/>
      <w:bookmarkEnd w:id="299"/>
    </w:p>
    <w:tbl>
      <w:tblPr>
        <w:tblStyle w:val="TableGrid"/>
        <w:tblW w:w="0" w:type="auto"/>
        <w:tblLook w:val="04A0" w:firstRow="1" w:lastRow="0" w:firstColumn="1" w:lastColumn="0" w:noHBand="0" w:noVBand="1"/>
      </w:tblPr>
      <w:tblGrid>
        <w:gridCol w:w="1795"/>
        <w:gridCol w:w="7555"/>
      </w:tblGrid>
      <w:tr w:rsidR="00722BD1" w14:paraId="6C01E629" w14:textId="77777777" w:rsidTr="00BD516A">
        <w:trPr>
          <w:trHeight w:val="360"/>
        </w:trPr>
        <w:tc>
          <w:tcPr>
            <w:tcW w:w="1795" w:type="dxa"/>
            <w:shd w:val="clear" w:color="auto" w:fill="D9D9D9" w:themeFill="background1" w:themeFillShade="D9"/>
            <w:vAlign w:val="center"/>
          </w:tcPr>
          <w:p w14:paraId="78FDCEF5" w14:textId="580DA6A1" w:rsidR="00722BD1" w:rsidRDefault="00722BD1" w:rsidP="00722BD1">
            <w:pPr>
              <w:pStyle w:val="WPTableHead"/>
            </w:pPr>
            <w:r w:rsidRPr="00245819">
              <w:t>Term</w:t>
            </w:r>
          </w:p>
        </w:tc>
        <w:tc>
          <w:tcPr>
            <w:tcW w:w="7555" w:type="dxa"/>
            <w:shd w:val="clear" w:color="auto" w:fill="D9D9D9" w:themeFill="background1" w:themeFillShade="D9"/>
            <w:vAlign w:val="center"/>
          </w:tcPr>
          <w:p w14:paraId="3BF974C8" w14:textId="1EBE5C1C" w:rsidR="00722BD1" w:rsidRDefault="00722BD1" w:rsidP="00722BD1">
            <w:pPr>
              <w:pStyle w:val="WPTableHead"/>
            </w:pPr>
            <w:r w:rsidRPr="00245819">
              <w:t>Definition</w:t>
            </w:r>
          </w:p>
        </w:tc>
      </w:tr>
      <w:tr w:rsidR="00722BD1" w14:paraId="449AA8FA" w14:textId="77777777" w:rsidTr="0C393C66">
        <w:trPr>
          <w:trHeight w:val="360"/>
        </w:trPr>
        <w:tc>
          <w:tcPr>
            <w:tcW w:w="1795" w:type="dxa"/>
            <w:vAlign w:val="center"/>
          </w:tcPr>
          <w:p w14:paraId="6A843EF0" w14:textId="0673C684" w:rsidR="00722BD1" w:rsidRDefault="0073425C" w:rsidP="00FA5B3F">
            <w:pPr>
              <w:pStyle w:val="WPTableText"/>
            </w:pPr>
            <w:r w:rsidRPr="00245819">
              <w:t>CAS</w:t>
            </w:r>
            <w:r w:rsidR="00C26EED">
              <w:fldChar w:fldCharType="begin"/>
            </w:r>
            <w:r w:rsidR="00C26EED">
              <w:instrText xml:space="preserve"> XE "</w:instrText>
            </w:r>
            <w:r w:rsidR="00C26EED" w:rsidRPr="000117FF">
              <w:rPr>
                <w:b/>
                <w:bCs/>
              </w:rPr>
              <w:instrText>CAS</w:instrText>
            </w:r>
            <w:r w:rsidR="00C26EED">
              <w:instrText xml:space="preserve">" </w:instrText>
            </w:r>
            <w:r w:rsidR="00C26EED">
              <w:fldChar w:fldCharType="end"/>
            </w:r>
            <w:r w:rsidRPr="00245819">
              <w:t xml:space="preserve"> RN</w:t>
            </w:r>
          </w:p>
        </w:tc>
        <w:tc>
          <w:tcPr>
            <w:tcW w:w="7555" w:type="dxa"/>
            <w:vAlign w:val="center"/>
          </w:tcPr>
          <w:p w14:paraId="6E6F72F9" w14:textId="0A3D8CAB" w:rsidR="00722BD1" w:rsidRDefault="00ED32A9" w:rsidP="00FA5B3F">
            <w:pPr>
              <w:pStyle w:val="WPTableText"/>
            </w:pPr>
            <w:r>
              <w:t>Chemical Abstract Service Registry Number</w:t>
            </w:r>
            <w:r w:rsidR="2BA411ED">
              <w:t xml:space="preserve"> (U.S.)</w:t>
            </w:r>
          </w:p>
        </w:tc>
      </w:tr>
      <w:tr w:rsidR="00722BD1" w14:paraId="383E6317" w14:textId="77777777" w:rsidTr="0C393C66">
        <w:trPr>
          <w:trHeight w:val="360"/>
        </w:trPr>
        <w:tc>
          <w:tcPr>
            <w:tcW w:w="1795" w:type="dxa"/>
            <w:vAlign w:val="center"/>
          </w:tcPr>
          <w:p w14:paraId="7C5155A9" w14:textId="48815682" w:rsidR="00722BD1" w:rsidRDefault="00B12D6A" w:rsidP="00FA5B3F">
            <w:pPr>
              <w:pStyle w:val="WPTableText"/>
            </w:pPr>
            <w:r>
              <w:t>CRM</w:t>
            </w:r>
            <w:r w:rsidR="00DB3A40">
              <w:fldChar w:fldCharType="begin"/>
            </w:r>
            <w:r w:rsidR="00DB3A40">
              <w:instrText xml:space="preserve"> XE "</w:instrText>
            </w:r>
            <w:r w:rsidR="00DB3A40" w:rsidRPr="00202E40">
              <w:instrText>CRM</w:instrText>
            </w:r>
            <w:r w:rsidR="00DB3A40">
              <w:instrText xml:space="preserve">" </w:instrText>
            </w:r>
            <w:r w:rsidR="00DB3A40">
              <w:fldChar w:fldCharType="end"/>
            </w:r>
          </w:p>
        </w:tc>
        <w:tc>
          <w:tcPr>
            <w:tcW w:w="7555" w:type="dxa"/>
            <w:vAlign w:val="center"/>
          </w:tcPr>
          <w:p w14:paraId="5750223D" w14:textId="29744951" w:rsidR="00722BD1" w:rsidRDefault="00B12D6A" w:rsidP="00FA5B3F">
            <w:pPr>
              <w:pStyle w:val="WPTableText"/>
            </w:pPr>
            <w:r>
              <w:t>Customer Relationship Management</w:t>
            </w:r>
          </w:p>
        </w:tc>
      </w:tr>
      <w:tr w:rsidR="004F5B5E" w14:paraId="695CDB03" w14:textId="77777777" w:rsidTr="0C393C66">
        <w:trPr>
          <w:trHeight w:val="360"/>
        </w:trPr>
        <w:tc>
          <w:tcPr>
            <w:tcW w:w="1795" w:type="dxa"/>
            <w:vAlign w:val="center"/>
          </w:tcPr>
          <w:p w14:paraId="6B581330" w14:textId="35465CCF" w:rsidR="004F5B5E" w:rsidRDefault="004F5B5E" w:rsidP="00FA5B3F">
            <w:pPr>
              <w:pStyle w:val="WPTableText"/>
            </w:pPr>
            <w:r>
              <w:t>CSV</w:t>
            </w:r>
          </w:p>
        </w:tc>
        <w:tc>
          <w:tcPr>
            <w:tcW w:w="7555" w:type="dxa"/>
            <w:vAlign w:val="center"/>
          </w:tcPr>
          <w:p w14:paraId="2CE5077C" w14:textId="17E5139F" w:rsidR="004F5B5E" w:rsidRDefault="004F5B5E" w:rsidP="00FA5B3F">
            <w:pPr>
              <w:pStyle w:val="WPTableText"/>
            </w:pPr>
            <w:r>
              <w:t>Comma Separated Values</w:t>
            </w:r>
          </w:p>
        </w:tc>
      </w:tr>
      <w:tr w:rsidR="0006500F" w14:paraId="188607A0" w14:textId="77777777" w:rsidTr="0C393C66">
        <w:trPr>
          <w:trHeight w:val="360"/>
        </w:trPr>
        <w:tc>
          <w:tcPr>
            <w:tcW w:w="1795" w:type="dxa"/>
            <w:vAlign w:val="center"/>
          </w:tcPr>
          <w:p w14:paraId="4B70AAC9" w14:textId="6B1B51A7" w:rsidR="0006500F" w:rsidRPr="004F5B5E" w:rsidRDefault="0006500F" w:rsidP="00FA5B3F">
            <w:pPr>
              <w:pStyle w:val="WPTableText"/>
            </w:pPr>
            <w:r>
              <w:t>CWC</w:t>
            </w:r>
          </w:p>
        </w:tc>
        <w:tc>
          <w:tcPr>
            <w:tcW w:w="7555" w:type="dxa"/>
            <w:vAlign w:val="center"/>
          </w:tcPr>
          <w:p w14:paraId="3C54B3E4" w14:textId="5C98542F" w:rsidR="0006500F" w:rsidRDefault="0006500F" w:rsidP="00FA5B3F">
            <w:pPr>
              <w:pStyle w:val="WPTableText"/>
            </w:pPr>
            <w:r>
              <w:t>Chemical Weapons Convention</w:t>
            </w:r>
          </w:p>
        </w:tc>
      </w:tr>
      <w:tr w:rsidR="004F5B5E" w14:paraId="45E135E3" w14:textId="77777777" w:rsidTr="0C393C66">
        <w:trPr>
          <w:trHeight w:val="360"/>
        </w:trPr>
        <w:tc>
          <w:tcPr>
            <w:tcW w:w="1795" w:type="dxa"/>
            <w:vAlign w:val="center"/>
          </w:tcPr>
          <w:p w14:paraId="7AB4BEAD" w14:textId="37B4D35F" w:rsidR="004F5B5E" w:rsidRDefault="004F5B5E" w:rsidP="00FA5B3F">
            <w:pPr>
              <w:pStyle w:val="WPTableText"/>
            </w:pPr>
            <w:r w:rsidRPr="004F5B5E">
              <w:t>ECHA</w:t>
            </w:r>
          </w:p>
        </w:tc>
        <w:tc>
          <w:tcPr>
            <w:tcW w:w="7555" w:type="dxa"/>
            <w:vAlign w:val="center"/>
          </w:tcPr>
          <w:p w14:paraId="0303DA7A" w14:textId="764A2A6C" w:rsidR="004F5B5E" w:rsidRDefault="4F83DAB6" w:rsidP="00FA5B3F">
            <w:pPr>
              <w:pStyle w:val="WPTableText"/>
            </w:pPr>
            <w:r>
              <w:t>European Chemical</w:t>
            </w:r>
            <w:r w:rsidR="55B38846">
              <w:t>s</w:t>
            </w:r>
            <w:r>
              <w:t xml:space="preserve"> Agency</w:t>
            </w:r>
          </w:p>
        </w:tc>
      </w:tr>
      <w:tr w:rsidR="00722BD1" w14:paraId="3168B742" w14:textId="77777777" w:rsidTr="0C393C66">
        <w:trPr>
          <w:trHeight w:val="360"/>
        </w:trPr>
        <w:tc>
          <w:tcPr>
            <w:tcW w:w="1795" w:type="dxa"/>
            <w:vAlign w:val="center"/>
          </w:tcPr>
          <w:p w14:paraId="759EA94E" w14:textId="4366D19D" w:rsidR="00722BD1" w:rsidRDefault="00871630" w:rsidP="00FA5B3F">
            <w:pPr>
              <w:pStyle w:val="WPTableText"/>
            </w:pPr>
            <w:r>
              <w:t>GHS</w:t>
            </w:r>
            <w:r w:rsidR="00956B47">
              <w:fldChar w:fldCharType="begin"/>
            </w:r>
            <w:r w:rsidR="00956B47">
              <w:instrText xml:space="preserve"> XE "</w:instrText>
            </w:r>
            <w:r w:rsidR="00956B47" w:rsidRPr="00B9549E">
              <w:instrText>GHS</w:instrText>
            </w:r>
            <w:r w:rsidR="00956B47">
              <w:instrText xml:space="preserve">" </w:instrText>
            </w:r>
            <w:r w:rsidR="00956B47">
              <w:fldChar w:fldCharType="end"/>
            </w:r>
          </w:p>
        </w:tc>
        <w:tc>
          <w:tcPr>
            <w:tcW w:w="7555" w:type="dxa"/>
            <w:vAlign w:val="center"/>
          </w:tcPr>
          <w:p w14:paraId="62D21B28" w14:textId="164A7B2E" w:rsidR="00722BD1" w:rsidRDefault="2BA411ED" w:rsidP="00FA5B3F">
            <w:pPr>
              <w:pStyle w:val="WPTableText"/>
            </w:pPr>
            <w:r>
              <w:t>Globally Harmonized System</w:t>
            </w:r>
            <w:r w:rsidR="00ED32A9">
              <w:t xml:space="preserve"> </w:t>
            </w:r>
            <w:r w:rsidR="29126C58">
              <w:t>of Classification and Labelling of Chemicals</w:t>
            </w:r>
          </w:p>
        </w:tc>
      </w:tr>
      <w:tr w:rsidR="00834B54" w14:paraId="071A2E7B" w14:textId="77777777" w:rsidTr="0C393C66">
        <w:trPr>
          <w:trHeight w:val="360"/>
        </w:trPr>
        <w:tc>
          <w:tcPr>
            <w:tcW w:w="1795" w:type="dxa"/>
            <w:vAlign w:val="center"/>
          </w:tcPr>
          <w:p w14:paraId="7F404B3B" w14:textId="561AD8A0" w:rsidR="00834B54" w:rsidRDefault="00834B54" w:rsidP="00FA5B3F">
            <w:pPr>
              <w:pStyle w:val="WPTableText"/>
            </w:pPr>
            <w:r>
              <w:t>JSON</w:t>
            </w:r>
          </w:p>
        </w:tc>
        <w:tc>
          <w:tcPr>
            <w:tcW w:w="7555" w:type="dxa"/>
            <w:vAlign w:val="center"/>
          </w:tcPr>
          <w:p w14:paraId="60931F07" w14:textId="0FEE19A2" w:rsidR="00834B54" w:rsidRDefault="00834B54" w:rsidP="00FA5B3F">
            <w:pPr>
              <w:pStyle w:val="WPTableText"/>
            </w:pPr>
            <w:r w:rsidRPr="00834B54">
              <w:t>JavaScript Object Notation</w:t>
            </w:r>
          </w:p>
        </w:tc>
      </w:tr>
      <w:tr w:rsidR="00722BD1" w14:paraId="1C92B145" w14:textId="77777777" w:rsidTr="0C393C66">
        <w:trPr>
          <w:trHeight w:val="360"/>
        </w:trPr>
        <w:tc>
          <w:tcPr>
            <w:tcW w:w="1795" w:type="dxa"/>
            <w:vAlign w:val="center"/>
          </w:tcPr>
          <w:p w14:paraId="12AE867D" w14:textId="243C3740" w:rsidR="00722BD1" w:rsidRDefault="00B12D6A" w:rsidP="00FA5B3F">
            <w:pPr>
              <w:pStyle w:val="WPTableText"/>
            </w:pPr>
            <w:r>
              <w:t>KYC</w:t>
            </w:r>
            <w:r w:rsidR="00DB3A40">
              <w:fldChar w:fldCharType="begin"/>
            </w:r>
            <w:r w:rsidR="00DB3A40">
              <w:instrText xml:space="preserve"> XE "</w:instrText>
            </w:r>
            <w:r w:rsidR="00DB3A40" w:rsidRPr="007F6F49">
              <w:instrText>KYC</w:instrText>
            </w:r>
            <w:r w:rsidR="00DB3A40">
              <w:instrText xml:space="preserve">" </w:instrText>
            </w:r>
            <w:r w:rsidR="00DB3A40">
              <w:fldChar w:fldCharType="end"/>
            </w:r>
          </w:p>
        </w:tc>
        <w:tc>
          <w:tcPr>
            <w:tcW w:w="7555" w:type="dxa"/>
            <w:vAlign w:val="center"/>
          </w:tcPr>
          <w:p w14:paraId="4C6A141E" w14:textId="686748BA" w:rsidR="00722BD1" w:rsidRDefault="00B12D6A" w:rsidP="00FA5B3F">
            <w:pPr>
              <w:pStyle w:val="WPTableText"/>
            </w:pPr>
            <w:r>
              <w:t>Know Your Customer</w:t>
            </w:r>
          </w:p>
        </w:tc>
      </w:tr>
      <w:tr w:rsidR="00FA5B3F" w14:paraId="37685B6E" w14:textId="77777777" w:rsidTr="0C393C66">
        <w:trPr>
          <w:trHeight w:val="360"/>
        </w:trPr>
        <w:tc>
          <w:tcPr>
            <w:tcW w:w="1795" w:type="dxa"/>
            <w:vAlign w:val="center"/>
          </w:tcPr>
          <w:p w14:paraId="2BDE0872" w14:textId="349CFF81" w:rsidR="00FA5B3F" w:rsidRDefault="00B12D6A" w:rsidP="00FA5B3F">
            <w:pPr>
              <w:pStyle w:val="WPTableText"/>
            </w:pPr>
            <w:r>
              <w:t>OPCW</w:t>
            </w:r>
          </w:p>
        </w:tc>
        <w:tc>
          <w:tcPr>
            <w:tcW w:w="7555" w:type="dxa"/>
            <w:vAlign w:val="center"/>
          </w:tcPr>
          <w:p w14:paraId="7FF6BAC7" w14:textId="563A4F58" w:rsidR="00FA5B3F" w:rsidRDefault="005D2BCF" w:rsidP="00FA5B3F">
            <w:pPr>
              <w:pStyle w:val="WPTableText"/>
            </w:pPr>
            <w:r w:rsidRPr="005D2BCF">
              <w:t xml:space="preserve">Organisation </w:t>
            </w:r>
            <w:r w:rsidR="00B12D6A">
              <w:t>for the Prohibition of Chemical Weapons</w:t>
            </w:r>
          </w:p>
        </w:tc>
      </w:tr>
      <w:tr w:rsidR="00FA5B3F" w14:paraId="062082B8" w14:textId="77777777" w:rsidTr="0C393C66">
        <w:trPr>
          <w:trHeight w:val="360"/>
        </w:trPr>
        <w:tc>
          <w:tcPr>
            <w:tcW w:w="1795" w:type="dxa"/>
            <w:vAlign w:val="center"/>
          </w:tcPr>
          <w:p w14:paraId="666DE7BE" w14:textId="37A3FC6C" w:rsidR="00FA5B3F" w:rsidRDefault="00E354E2" w:rsidP="00FA5B3F">
            <w:pPr>
              <w:pStyle w:val="WPTableText"/>
            </w:pPr>
            <w:r>
              <w:t>POC</w:t>
            </w:r>
          </w:p>
        </w:tc>
        <w:tc>
          <w:tcPr>
            <w:tcW w:w="7555" w:type="dxa"/>
            <w:vAlign w:val="center"/>
          </w:tcPr>
          <w:p w14:paraId="21604AC1" w14:textId="02DB59D3" w:rsidR="00FA5B3F" w:rsidRDefault="004F5B5E" w:rsidP="00FA5B3F">
            <w:pPr>
              <w:pStyle w:val="WPTableText"/>
            </w:pPr>
            <w:r>
              <w:t>P</w:t>
            </w:r>
            <w:r w:rsidR="00E354E2">
              <w:t xml:space="preserve">oint of </w:t>
            </w:r>
            <w:r>
              <w:t>C</w:t>
            </w:r>
            <w:r w:rsidR="00E354E2">
              <w:t>ontact</w:t>
            </w:r>
          </w:p>
        </w:tc>
      </w:tr>
      <w:tr w:rsidR="0006500F" w14:paraId="5D471AD1" w14:textId="77777777" w:rsidTr="0C393C66">
        <w:trPr>
          <w:trHeight w:val="360"/>
        </w:trPr>
        <w:tc>
          <w:tcPr>
            <w:tcW w:w="1795" w:type="dxa"/>
            <w:vAlign w:val="center"/>
          </w:tcPr>
          <w:p w14:paraId="256AB41A" w14:textId="1F7E5E0A" w:rsidR="0006500F" w:rsidRDefault="0006500F" w:rsidP="00FA5B3F">
            <w:pPr>
              <w:pStyle w:val="WPTableText"/>
            </w:pPr>
            <w:r>
              <w:t>SDS</w:t>
            </w:r>
          </w:p>
        </w:tc>
        <w:tc>
          <w:tcPr>
            <w:tcW w:w="7555" w:type="dxa"/>
            <w:vAlign w:val="center"/>
          </w:tcPr>
          <w:p w14:paraId="098C0FCE" w14:textId="31D0B563" w:rsidR="0006500F" w:rsidRDefault="0006500F" w:rsidP="00FA5B3F">
            <w:pPr>
              <w:pStyle w:val="WPTableText"/>
            </w:pPr>
            <w:r>
              <w:t>Safety Data Sheet</w:t>
            </w:r>
          </w:p>
        </w:tc>
      </w:tr>
      <w:tr w:rsidR="00FA5B3F" w14:paraId="3830D69A" w14:textId="77777777" w:rsidTr="0C393C66">
        <w:trPr>
          <w:trHeight w:val="360"/>
        </w:trPr>
        <w:tc>
          <w:tcPr>
            <w:tcW w:w="1795" w:type="dxa"/>
            <w:vAlign w:val="center"/>
          </w:tcPr>
          <w:p w14:paraId="0234A0B0" w14:textId="0E58E4E7" w:rsidR="00FA5B3F" w:rsidRDefault="00B12D6A" w:rsidP="00FA5B3F">
            <w:pPr>
              <w:pStyle w:val="WPTableText"/>
            </w:pPr>
            <w:r>
              <w:t>SNL</w:t>
            </w:r>
          </w:p>
        </w:tc>
        <w:tc>
          <w:tcPr>
            <w:tcW w:w="7555" w:type="dxa"/>
            <w:vAlign w:val="center"/>
          </w:tcPr>
          <w:p w14:paraId="38052387" w14:textId="72B24779" w:rsidR="00FA5B3F" w:rsidRDefault="00B12D6A" w:rsidP="00FA5B3F">
            <w:pPr>
              <w:pStyle w:val="WPTableText"/>
            </w:pPr>
            <w:r>
              <w:t>Sandia National Laboratories</w:t>
            </w:r>
          </w:p>
        </w:tc>
      </w:tr>
      <w:tr w:rsidR="004F5B5E" w14:paraId="1AD325FB" w14:textId="77777777" w:rsidTr="0C393C66">
        <w:trPr>
          <w:trHeight w:val="360"/>
        </w:trPr>
        <w:tc>
          <w:tcPr>
            <w:tcW w:w="1795" w:type="dxa"/>
            <w:vAlign w:val="center"/>
          </w:tcPr>
          <w:p w14:paraId="2ED6588A" w14:textId="6447119D" w:rsidR="004F5B5E" w:rsidRDefault="004F5B5E" w:rsidP="00FA5B3F">
            <w:pPr>
              <w:pStyle w:val="WPTableText"/>
            </w:pPr>
            <w:r>
              <w:t>SOP</w:t>
            </w:r>
          </w:p>
        </w:tc>
        <w:tc>
          <w:tcPr>
            <w:tcW w:w="7555" w:type="dxa"/>
            <w:vAlign w:val="center"/>
          </w:tcPr>
          <w:p w14:paraId="700F6CF0" w14:textId="404BBE50" w:rsidR="004F5B5E" w:rsidRDefault="004F5B5E" w:rsidP="00FA5B3F">
            <w:pPr>
              <w:pStyle w:val="WPTableText"/>
            </w:pPr>
            <w:r>
              <w:t>Standard Operating Procedure</w:t>
            </w:r>
          </w:p>
        </w:tc>
      </w:tr>
      <w:tr w:rsidR="00FA5B3F" w14:paraId="62950AEC" w14:textId="77777777" w:rsidTr="0C393C66">
        <w:trPr>
          <w:trHeight w:val="360"/>
        </w:trPr>
        <w:tc>
          <w:tcPr>
            <w:tcW w:w="1795" w:type="dxa"/>
            <w:vAlign w:val="center"/>
          </w:tcPr>
          <w:p w14:paraId="02AE409F" w14:textId="74F062A9" w:rsidR="00FA5B3F" w:rsidRDefault="00B12D6A" w:rsidP="00FA5B3F">
            <w:pPr>
              <w:pStyle w:val="WPTableText"/>
            </w:pPr>
            <w:r>
              <w:t>TESI</w:t>
            </w:r>
          </w:p>
        </w:tc>
        <w:tc>
          <w:tcPr>
            <w:tcW w:w="7555" w:type="dxa"/>
            <w:vAlign w:val="center"/>
          </w:tcPr>
          <w:p w14:paraId="71F1C164" w14:textId="4505E55B" w:rsidR="00FA5B3F" w:rsidRDefault="00B12D6A" w:rsidP="00FA5B3F">
            <w:pPr>
              <w:pStyle w:val="WPTableText"/>
            </w:pPr>
            <w:r>
              <w:t xml:space="preserve">Transaction Evaluation for Suspicious Indicators </w:t>
            </w:r>
          </w:p>
        </w:tc>
      </w:tr>
    </w:tbl>
    <w:p w14:paraId="5721C716" w14:textId="015214D3" w:rsidR="00956B47" w:rsidRPr="002A50C9" w:rsidRDefault="00956B47" w:rsidP="00402283">
      <w:pPr>
        <w:pStyle w:val="AppendixHeading2"/>
      </w:pPr>
      <w:bookmarkStart w:id="300" w:name="_Ref181437106"/>
      <w:bookmarkStart w:id="301" w:name="_Toc184656647"/>
      <w:r>
        <w:lastRenderedPageBreak/>
        <w:t>Sanctions Lists</w:t>
      </w:r>
      <w:bookmarkEnd w:id="300"/>
      <w:bookmarkEnd w:id="301"/>
    </w:p>
    <w:p w14:paraId="16256169" w14:textId="22FB7C32" w:rsidR="00085FCD" w:rsidRDefault="00085FCD" w:rsidP="00085FCD">
      <w:pPr>
        <w:pStyle w:val="BodyText"/>
      </w:pPr>
      <w:r>
        <w:t xml:space="preserve">As of </w:t>
      </w:r>
      <w:r w:rsidRPr="00085FCD">
        <w:t xml:space="preserve">September 12, </w:t>
      </w:r>
      <w:r w:rsidR="00C26EED" w:rsidRPr="00085FCD">
        <w:t>2024,</w:t>
      </w:r>
      <w:r>
        <w:t xml:space="preserve"> the TESI application was pre-loaded with the following international </w:t>
      </w:r>
      <w:r w:rsidR="00C26EED">
        <w:t>sanctions</w:t>
      </w:r>
      <w:r>
        <w:t xml:space="preserve"> lists:</w:t>
      </w:r>
    </w:p>
    <w:tbl>
      <w:tblPr>
        <w:tblW w:w="5000" w:type="pct"/>
        <w:tblLayout w:type="fixed"/>
        <w:tblLook w:val="04A0" w:firstRow="1" w:lastRow="0" w:firstColumn="1" w:lastColumn="0" w:noHBand="0" w:noVBand="1"/>
      </w:tblPr>
      <w:tblGrid>
        <w:gridCol w:w="1344"/>
        <w:gridCol w:w="2339"/>
        <w:gridCol w:w="5667"/>
      </w:tblGrid>
      <w:tr w:rsidR="00B9549E" w:rsidRPr="00BE4D8C" w14:paraId="068A190C" w14:textId="77777777" w:rsidTr="00BD516A">
        <w:trPr>
          <w:trHeight w:val="300"/>
        </w:trPr>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019AAB" w14:textId="77777777" w:rsidR="00BE4D8C" w:rsidRPr="00BD516A" w:rsidRDefault="00BE4D8C" w:rsidP="00BD516A">
            <w:pPr>
              <w:pStyle w:val="WPTableHead"/>
            </w:pPr>
            <w:r w:rsidRPr="00BD516A">
              <w:t>Country</w:t>
            </w:r>
          </w:p>
        </w:tc>
        <w:tc>
          <w:tcPr>
            <w:tcW w:w="2340" w:type="dxa"/>
            <w:tcBorders>
              <w:top w:val="single" w:sz="4" w:space="0" w:color="auto"/>
              <w:left w:val="nil"/>
              <w:bottom w:val="single" w:sz="4" w:space="0" w:color="auto"/>
              <w:right w:val="single" w:sz="4" w:space="0" w:color="auto"/>
            </w:tcBorders>
            <w:shd w:val="clear" w:color="auto" w:fill="D9D9D9" w:themeFill="background1" w:themeFillShade="D9"/>
            <w:hideMark/>
          </w:tcPr>
          <w:p w14:paraId="77975C99" w14:textId="77777777" w:rsidR="00BE4D8C" w:rsidRPr="00BD516A" w:rsidRDefault="00BE4D8C" w:rsidP="00BD516A">
            <w:pPr>
              <w:pStyle w:val="WPTableHead"/>
            </w:pPr>
            <w:r w:rsidRPr="00BD516A">
              <w:t>List</w:t>
            </w:r>
          </w:p>
        </w:tc>
        <w:tc>
          <w:tcPr>
            <w:tcW w:w="5670" w:type="dxa"/>
            <w:tcBorders>
              <w:top w:val="single" w:sz="4" w:space="0" w:color="auto"/>
              <w:left w:val="nil"/>
              <w:bottom w:val="single" w:sz="4" w:space="0" w:color="auto"/>
              <w:right w:val="single" w:sz="4" w:space="0" w:color="auto"/>
            </w:tcBorders>
            <w:shd w:val="clear" w:color="auto" w:fill="D9D9D9" w:themeFill="background1" w:themeFillShade="D9"/>
            <w:hideMark/>
          </w:tcPr>
          <w:p w14:paraId="04C8488E" w14:textId="77777777" w:rsidR="00BE4D8C" w:rsidRPr="00BD516A" w:rsidRDefault="00BE4D8C" w:rsidP="00BD516A">
            <w:pPr>
              <w:pStyle w:val="WPTableHead"/>
            </w:pPr>
            <w:r w:rsidRPr="00BD516A">
              <w:t>Source Address</w:t>
            </w:r>
          </w:p>
        </w:tc>
      </w:tr>
      <w:tr w:rsidR="00B9549E" w:rsidRPr="00BE4D8C" w14:paraId="5180C653" w14:textId="77777777" w:rsidTr="00B9549E">
        <w:trPr>
          <w:trHeight w:val="600"/>
        </w:trPr>
        <w:tc>
          <w:tcPr>
            <w:tcW w:w="1345" w:type="dxa"/>
            <w:tcBorders>
              <w:top w:val="nil"/>
              <w:left w:val="single" w:sz="4" w:space="0" w:color="auto"/>
              <w:bottom w:val="single" w:sz="4" w:space="0" w:color="auto"/>
              <w:right w:val="single" w:sz="4" w:space="0" w:color="auto"/>
            </w:tcBorders>
            <w:shd w:val="clear" w:color="auto" w:fill="auto"/>
            <w:hideMark/>
          </w:tcPr>
          <w:p w14:paraId="58232DB5" w14:textId="77777777" w:rsidR="00BE4D8C" w:rsidRPr="00BE4D8C" w:rsidRDefault="00BE4D8C" w:rsidP="00BD516A">
            <w:pPr>
              <w:pStyle w:val="WPTableText"/>
            </w:pPr>
            <w:r w:rsidRPr="00BE4D8C">
              <w:t>United States (US)</w:t>
            </w:r>
          </w:p>
        </w:tc>
        <w:tc>
          <w:tcPr>
            <w:tcW w:w="2340" w:type="dxa"/>
            <w:tcBorders>
              <w:top w:val="nil"/>
              <w:left w:val="nil"/>
              <w:bottom w:val="single" w:sz="4" w:space="0" w:color="auto"/>
              <w:right w:val="single" w:sz="4" w:space="0" w:color="auto"/>
            </w:tcBorders>
            <w:shd w:val="clear" w:color="auto" w:fill="auto"/>
            <w:hideMark/>
          </w:tcPr>
          <w:p w14:paraId="589D5FC7" w14:textId="1EA28628" w:rsidR="00BE4D8C" w:rsidRPr="00BE4D8C" w:rsidRDefault="006E5EF6" w:rsidP="00BD516A">
            <w:pPr>
              <w:pStyle w:val="WPTableText"/>
              <w:rPr>
                <w:color w:val="0563C1"/>
                <w:u w:val="single"/>
              </w:rPr>
            </w:pPr>
            <w:hyperlink r:id="rId64" w:history="1">
              <w:r w:rsidR="00BE4D8C" w:rsidRPr="00BE4D8C">
                <w:rPr>
                  <w:color w:val="0563C1"/>
                  <w:u w:val="single"/>
                </w:rPr>
                <w:t>Consolidated Screening List</w:t>
              </w:r>
            </w:hyperlink>
          </w:p>
        </w:tc>
        <w:tc>
          <w:tcPr>
            <w:tcW w:w="5670" w:type="dxa"/>
            <w:tcBorders>
              <w:top w:val="nil"/>
              <w:left w:val="nil"/>
              <w:bottom w:val="single" w:sz="4" w:space="0" w:color="auto"/>
              <w:right w:val="single" w:sz="4" w:space="0" w:color="auto"/>
            </w:tcBorders>
            <w:shd w:val="clear" w:color="auto" w:fill="auto"/>
            <w:hideMark/>
          </w:tcPr>
          <w:p w14:paraId="28704C22" w14:textId="3E791F9F" w:rsidR="00BE4D8C" w:rsidRPr="00BE4D8C" w:rsidRDefault="006E5EF6" w:rsidP="00BD516A">
            <w:pPr>
              <w:pStyle w:val="WPTableText"/>
              <w:rPr>
                <w:color w:val="0563C1"/>
                <w:u w:val="single"/>
              </w:rPr>
            </w:pPr>
            <w:hyperlink r:id="rId65" w:history="1">
              <w:r w:rsidR="00BE4D8C" w:rsidRPr="00BE4D8C">
                <w:rPr>
                  <w:color w:val="0563C1"/>
                  <w:u w:val="single"/>
                </w:rPr>
                <w:t>https://api.trade.gov/static/consolidated_screening_list/consolidated.json</w:t>
              </w:r>
            </w:hyperlink>
          </w:p>
        </w:tc>
      </w:tr>
      <w:tr w:rsidR="00B9549E" w:rsidRPr="00BE4D8C" w14:paraId="7B6431CA" w14:textId="77777777" w:rsidTr="00B9549E">
        <w:trPr>
          <w:trHeight w:val="900"/>
        </w:trPr>
        <w:tc>
          <w:tcPr>
            <w:tcW w:w="1345" w:type="dxa"/>
            <w:tcBorders>
              <w:top w:val="nil"/>
              <w:left w:val="single" w:sz="4" w:space="0" w:color="auto"/>
              <w:bottom w:val="single" w:sz="4" w:space="0" w:color="auto"/>
              <w:right w:val="single" w:sz="4" w:space="0" w:color="auto"/>
            </w:tcBorders>
            <w:shd w:val="clear" w:color="auto" w:fill="auto"/>
            <w:hideMark/>
          </w:tcPr>
          <w:p w14:paraId="7185BC41" w14:textId="77777777" w:rsidR="00BE4D8C" w:rsidRPr="00BE4D8C" w:rsidRDefault="00BE4D8C" w:rsidP="00BD516A">
            <w:pPr>
              <w:pStyle w:val="WPTableText"/>
            </w:pPr>
            <w:r w:rsidRPr="00BE4D8C">
              <w:t>Australia (AU)</w:t>
            </w:r>
          </w:p>
        </w:tc>
        <w:tc>
          <w:tcPr>
            <w:tcW w:w="2340" w:type="dxa"/>
            <w:tcBorders>
              <w:top w:val="nil"/>
              <w:left w:val="nil"/>
              <w:bottom w:val="single" w:sz="4" w:space="0" w:color="auto"/>
              <w:right w:val="single" w:sz="4" w:space="0" w:color="auto"/>
            </w:tcBorders>
            <w:shd w:val="clear" w:color="auto" w:fill="auto"/>
            <w:hideMark/>
          </w:tcPr>
          <w:p w14:paraId="3293F5BC" w14:textId="7FCE3BE5" w:rsidR="00BE4D8C" w:rsidRPr="00BE4D8C" w:rsidRDefault="006E5EF6" w:rsidP="00BD516A">
            <w:pPr>
              <w:pStyle w:val="WPTableText"/>
              <w:rPr>
                <w:color w:val="0563C1"/>
                <w:u w:val="single"/>
              </w:rPr>
            </w:pPr>
            <w:hyperlink r:id="rId66" w:history="1">
              <w:r w:rsidR="00BE4D8C" w:rsidRPr="00BE4D8C">
                <w:rPr>
                  <w:color w:val="0563C1"/>
                  <w:u w:val="single"/>
                </w:rPr>
                <w:t>Consolidated List</w:t>
              </w:r>
            </w:hyperlink>
          </w:p>
        </w:tc>
        <w:tc>
          <w:tcPr>
            <w:tcW w:w="5670" w:type="dxa"/>
            <w:tcBorders>
              <w:top w:val="nil"/>
              <w:left w:val="nil"/>
              <w:bottom w:val="single" w:sz="4" w:space="0" w:color="auto"/>
              <w:right w:val="single" w:sz="4" w:space="0" w:color="auto"/>
            </w:tcBorders>
            <w:shd w:val="clear" w:color="auto" w:fill="auto"/>
            <w:hideMark/>
          </w:tcPr>
          <w:p w14:paraId="71470B54" w14:textId="1F9182AB" w:rsidR="00BE4D8C" w:rsidRPr="00BE4D8C" w:rsidRDefault="006E5EF6" w:rsidP="00BD516A">
            <w:pPr>
              <w:pStyle w:val="WPTableText"/>
              <w:rPr>
                <w:color w:val="0563C1"/>
                <w:u w:val="single"/>
              </w:rPr>
            </w:pPr>
            <w:hyperlink r:id="rId67" w:history="1">
              <w:r w:rsidR="00BE4D8C" w:rsidRPr="00BE4D8C">
                <w:rPr>
                  <w:color w:val="0563C1"/>
                  <w:u w:val="single"/>
                </w:rPr>
                <w:t>https://app-as.readspeaker.com/cgi-bin/rsent?customerid=6248&amp;amp;lang=en_au;&amp;amp;readclass=main-content</w:t>
              </w:r>
            </w:hyperlink>
          </w:p>
        </w:tc>
      </w:tr>
      <w:tr w:rsidR="00B9549E" w:rsidRPr="00BE4D8C" w14:paraId="77B54778" w14:textId="77777777" w:rsidTr="00B9549E">
        <w:trPr>
          <w:trHeight w:val="600"/>
        </w:trPr>
        <w:tc>
          <w:tcPr>
            <w:tcW w:w="1345" w:type="dxa"/>
            <w:tcBorders>
              <w:top w:val="nil"/>
              <w:left w:val="single" w:sz="4" w:space="0" w:color="auto"/>
              <w:bottom w:val="single" w:sz="4" w:space="0" w:color="auto"/>
              <w:right w:val="single" w:sz="4" w:space="0" w:color="auto"/>
            </w:tcBorders>
            <w:shd w:val="clear" w:color="auto" w:fill="auto"/>
            <w:hideMark/>
          </w:tcPr>
          <w:p w14:paraId="58622861" w14:textId="77777777" w:rsidR="00BE4D8C" w:rsidRPr="00BE4D8C" w:rsidRDefault="00BE4D8C" w:rsidP="00BD516A">
            <w:pPr>
              <w:pStyle w:val="WPTableText"/>
            </w:pPr>
            <w:r w:rsidRPr="00BE4D8C">
              <w:t>Singapore (SG)</w:t>
            </w:r>
          </w:p>
        </w:tc>
        <w:tc>
          <w:tcPr>
            <w:tcW w:w="2340" w:type="dxa"/>
            <w:tcBorders>
              <w:top w:val="nil"/>
              <w:left w:val="nil"/>
              <w:bottom w:val="single" w:sz="4" w:space="0" w:color="auto"/>
              <w:right w:val="single" w:sz="4" w:space="0" w:color="auto"/>
            </w:tcBorders>
            <w:shd w:val="clear" w:color="auto" w:fill="auto"/>
            <w:hideMark/>
          </w:tcPr>
          <w:p w14:paraId="48B40261" w14:textId="5C86D928" w:rsidR="00BE4D8C" w:rsidRPr="00BE4D8C" w:rsidRDefault="006E5EF6" w:rsidP="00BD516A">
            <w:pPr>
              <w:pStyle w:val="WPTableText"/>
              <w:rPr>
                <w:color w:val="0563C1"/>
                <w:u w:val="single"/>
              </w:rPr>
            </w:pPr>
            <w:hyperlink r:id="rId68" w:anchor="Sc1-" w:history="1">
              <w:r w:rsidR="00BE4D8C" w:rsidRPr="00BE4D8C">
                <w:rPr>
                  <w:color w:val="0563C1"/>
                  <w:u w:val="single"/>
                </w:rPr>
                <w:t>Terrorism (Suppression of Financing) Act 2002</w:t>
              </w:r>
            </w:hyperlink>
          </w:p>
        </w:tc>
        <w:tc>
          <w:tcPr>
            <w:tcW w:w="5670" w:type="dxa"/>
            <w:tcBorders>
              <w:top w:val="nil"/>
              <w:left w:val="nil"/>
              <w:bottom w:val="single" w:sz="4" w:space="0" w:color="auto"/>
              <w:right w:val="single" w:sz="4" w:space="0" w:color="auto"/>
            </w:tcBorders>
            <w:shd w:val="clear" w:color="auto" w:fill="auto"/>
            <w:hideMark/>
          </w:tcPr>
          <w:p w14:paraId="3CCC27B8" w14:textId="5C5A562B" w:rsidR="00BE4D8C" w:rsidRPr="00BE4D8C" w:rsidRDefault="006E5EF6" w:rsidP="00BD516A">
            <w:pPr>
              <w:pStyle w:val="WPTableText"/>
              <w:rPr>
                <w:color w:val="0563C1"/>
                <w:u w:val="single"/>
              </w:rPr>
            </w:pPr>
            <w:hyperlink r:id="rId69" w:anchor="Sc1-" w:history="1">
              <w:r w:rsidR="00BE4D8C" w:rsidRPr="00BE4D8C">
                <w:rPr>
                  <w:color w:val="0563C1"/>
                  <w:u w:val="single"/>
                </w:rPr>
                <w:t>https://sso.agc.gov.sg/Act/TSFA2002?ProvIds=Sc1-#Sc1-</w:t>
              </w:r>
            </w:hyperlink>
          </w:p>
        </w:tc>
      </w:tr>
      <w:tr w:rsidR="00B9549E" w:rsidRPr="00BE4D8C" w14:paraId="6EA42343" w14:textId="77777777" w:rsidTr="00B9549E">
        <w:trPr>
          <w:trHeight w:val="900"/>
        </w:trPr>
        <w:tc>
          <w:tcPr>
            <w:tcW w:w="1345" w:type="dxa"/>
            <w:tcBorders>
              <w:top w:val="nil"/>
              <w:left w:val="single" w:sz="4" w:space="0" w:color="auto"/>
              <w:bottom w:val="single" w:sz="4" w:space="0" w:color="auto"/>
              <w:right w:val="single" w:sz="4" w:space="0" w:color="auto"/>
            </w:tcBorders>
            <w:shd w:val="clear" w:color="auto" w:fill="auto"/>
            <w:hideMark/>
          </w:tcPr>
          <w:p w14:paraId="0489E20E" w14:textId="77777777" w:rsidR="00BE4D8C" w:rsidRPr="00BE4D8C" w:rsidRDefault="00BE4D8C" w:rsidP="00BD516A">
            <w:pPr>
              <w:pStyle w:val="WPTableText"/>
            </w:pPr>
            <w:r w:rsidRPr="00BE4D8C">
              <w:t>European Union (EU)</w:t>
            </w:r>
          </w:p>
        </w:tc>
        <w:tc>
          <w:tcPr>
            <w:tcW w:w="2340" w:type="dxa"/>
            <w:tcBorders>
              <w:top w:val="nil"/>
              <w:left w:val="nil"/>
              <w:bottom w:val="single" w:sz="4" w:space="0" w:color="auto"/>
              <w:right w:val="single" w:sz="4" w:space="0" w:color="auto"/>
            </w:tcBorders>
            <w:shd w:val="clear" w:color="auto" w:fill="auto"/>
            <w:hideMark/>
          </w:tcPr>
          <w:p w14:paraId="38B1E9DC" w14:textId="2E43934E" w:rsidR="00BE4D8C" w:rsidRPr="00BE4D8C" w:rsidRDefault="006E5EF6" w:rsidP="00BD516A">
            <w:pPr>
              <w:pStyle w:val="WPTableText"/>
              <w:rPr>
                <w:color w:val="0563C1"/>
                <w:u w:val="single"/>
              </w:rPr>
            </w:pPr>
            <w:hyperlink r:id="rId70" w:anchor="10710" w:history="1">
              <w:r w:rsidR="00BE4D8C" w:rsidRPr="00BE4D8C">
                <w:rPr>
                  <w:color w:val="0563C1"/>
                  <w:u w:val="single"/>
                </w:rPr>
                <w:t>Consolidated list of persons, groups and entities subject to EU financial sanctions</w:t>
              </w:r>
            </w:hyperlink>
          </w:p>
        </w:tc>
        <w:tc>
          <w:tcPr>
            <w:tcW w:w="5670" w:type="dxa"/>
            <w:tcBorders>
              <w:top w:val="nil"/>
              <w:left w:val="nil"/>
              <w:bottom w:val="single" w:sz="4" w:space="0" w:color="auto"/>
              <w:right w:val="single" w:sz="4" w:space="0" w:color="auto"/>
            </w:tcBorders>
            <w:shd w:val="clear" w:color="auto" w:fill="auto"/>
            <w:hideMark/>
          </w:tcPr>
          <w:p w14:paraId="1C656E4C" w14:textId="7A26477E" w:rsidR="00BE4D8C" w:rsidRPr="00BE4D8C" w:rsidRDefault="006E5EF6" w:rsidP="00BD516A">
            <w:pPr>
              <w:pStyle w:val="WPTableText"/>
              <w:rPr>
                <w:color w:val="0563C1"/>
                <w:u w:val="single"/>
              </w:rPr>
            </w:pPr>
            <w:hyperlink r:id="rId71" w:history="1">
              <w:r w:rsidR="00BE4D8C" w:rsidRPr="00BE4D8C">
                <w:rPr>
                  <w:color w:val="0563C1"/>
                  <w:u w:val="single"/>
                </w:rPr>
                <w:t>https://webgate.ec.europa.eu/fsd/fsf/public/files/xmlFullSanctionsList_1_1/content?token=dG9rZW4tMjAxNw</w:t>
              </w:r>
            </w:hyperlink>
          </w:p>
        </w:tc>
      </w:tr>
    </w:tbl>
    <w:p w14:paraId="2E066A14" w14:textId="4BC680D3" w:rsidR="001E2E25" w:rsidRPr="00D34950" w:rsidRDefault="001E2E25" w:rsidP="00402283">
      <w:pPr>
        <w:pStyle w:val="AppendixHeading2"/>
      </w:pPr>
      <w:bookmarkStart w:id="302" w:name="_Toc468189799"/>
      <w:bookmarkStart w:id="303" w:name="_Toc469481918"/>
      <w:bookmarkStart w:id="304" w:name="_Toc469483607"/>
      <w:bookmarkStart w:id="305" w:name="_Toc184656648"/>
      <w:r w:rsidRPr="00494056">
        <w:t>Troubleshooting</w:t>
      </w:r>
      <w:bookmarkEnd w:id="302"/>
      <w:bookmarkEnd w:id="303"/>
      <w:bookmarkEnd w:id="304"/>
      <w:bookmarkEnd w:id="305"/>
    </w:p>
    <w:p w14:paraId="4720575C" w14:textId="52DF9900" w:rsidR="001E2E25" w:rsidRDefault="33E7972D" w:rsidP="00494056">
      <w:pPr>
        <w:pStyle w:val="BodyText"/>
      </w:pPr>
      <w:r>
        <w:t xml:space="preserve">Provided below is a </w:t>
      </w:r>
      <w:r w:rsidR="4851EB38">
        <w:t xml:space="preserve">short </w:t>
      </w:r>
      <w:r>
        <w:t xml:space="preserve">list of common problems encountered when using the </w:t>
      </w:r>
      <w:r w:rsidR="2B4A294D">
        <w:t xml:space="preserve">TESI </w:t>
      </w:r>
      <w:r>
        <w:t xml:space="preserve">software. If your issue is not listed in this section, please contact </w:t>
      </w:r>
      <w:hyperlink r:id="rId72">
        <w:r w:rsidRPr="0C393C66">
          <w:rPr>
            <w:rStyle w:val="Hyperlink"/>
          </w:rPr>
          <w:t>chemsecurity@sandia.gov</w:t>
        </w:r>
      </w:hyperlink>
      <w:r>
        <w:t xml:space="preserve"> for additional guidance</w:t>
      </w:r>
      <w:r w:rsidR="22D980DC">
        <w:t>.</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2348"/>
        <w:gridCol w:w="2336"/>
        <w:gridCol w:w="2350"/>
      </w:tblGrid>
      <w:tr w:rsidR="00BD516A" w:rsidRPr="00BD516A" w14:paraId="1C990FAE" w14:textId="77777777" w:rsidTr="00A112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6" w:type="dxa"/>
            <w:tcBorders>
              <w:bottom w:val="single" w:sz="4" w:space="0" w:color="auto"/>
            </w:tcBorders>
            <w:shd w:val="clear" w:color="auto" w:fill="D9D9D9" w:themeFill="background1" w:themeFillShade="D9"/>
          </w:tcPr>
          <w:p w14:paraId="3EC432F2" w14:textId="77777777" w:rsidR="001E2E25" w:rsidRPr="00BD516A" w:rsidRDefault="001E2E25" w:rsidP="00BD516A">
            <w:pPr>
              <w:pStyle w:val="WPTableHead"/>
              <w:rPr>
                <w:b/>
                <w:bCs w:val="0"/>
                <w:color w:val="auto"/>
              </w:rPr>
            </w:pPr>
            <w:r w:rsidRPr="00BD516A">
              <w:rPr>
                <w:b/>
                <w:bCs w:val="0"/>
                <w:color w:val="auto"/>
              </w:rPr>
              <w:t>Problem</w:t>
            </w:r>
          </w:p>
        </w:tc>
        <w:tc>
          <w:tcPr>
            <w:tcW w:w="2348" w:type="dxa"/>
            <w:tcBorders>
              <w:bottom w:val="single" w:sz="4" w:space="0" w:color="auto"/>
            </w:tcBorders>
            <w:shd w:val="clear" w:color="auto" w:fill="D9D9D9" w:themeFill="background1" w:themeFillShade="D9"/>
          </w:tcPr>
          <w:p w14:paraId="07E3558B" w14:textId="77777777" w:rsidR="001E2E25" w:rsidRPr="00BD516A" w:rsidRDefault="001E2E25" w:rsidP="00BD516A">
            <w:pPr>
              <w:pStyle w:val="WPTableHead"/>
              <w:cnfStyle w:val="100000000000" w:firstRow="1" w:lastRow="0" w:firstColumn="0" w:lastColumn="0" w:oddVBand="0" w:evenVBand="0" w:oddHBand="0" w:evenHBand="0" w:firstRowFirstColumn="0" w:firstRowLastColumn="0" w:lastRowFirstColumn="0" w:lastRowLastColumn="0"/>
              <w:rPr>
                <w:b/>
                <w:bCs w:val="0"/>
                <w:color w:val="auto"/>
              </w:rPr>
            </w:pPr>
            <w:r w:rsidRPr="00BD516A">
              <w:rPr>
                <w:b/>
                <w:bCs w:val="0"/>
                <w:color w:val="auto"/>
              </w:rPr>
              <w:t>Cause</w:t>
            </w:r>
          </w:p>
        </w:tc>
        <w:tc>
          <w:tcPr>
            <w:tcW w:w="2336" w:type="dxa"/>
            <w:tcBorders>
              <w:bottom w:val="single" w:sz="4" w:space="0" w:color="auto"/>
            </w:tcBorders>
            <w:shd w:val="clear" w:color="auto" w:fill="D9D9D9" w:themeFill="background1" w:themeFillShade="D9"/>
          </w:tcPr>
          <w:p w14:paraId="375570FD" w14:textId="77777777" w:rsidR="001E2E25" w:rsidRPr="00BD516A" w:rsidRDefault="001E2E25" w:rsidP="00BD516A">
            <w:pPr>
              <w:pStyle w:val="WPTableHead"/>
              <w:cnfStyle w:val="100000000000" w:firstRow="1" w:lastRow="0" w:firstColumn="0" w:lastColumn="0" w:oddVBand="0" w:evenVBand="0" w:oddHBand="0" w:evenHBand="0" w:firstRowFirstColumn="0" w:firstRowLastColumn="0" w:lastRowFirstColumn="0" w:lastRowLastColumn="0"/>
              <w:rPr>
                <w:b/>
                <w:bCs w:val="0"/>
                <w:color w:val="auto"/>
              </w:rPr>
            </w:pPr>
            <w:r w:rsidRPr="00BD516A">
              <w:rPr>
                <w:b/>
                <w:bCs w:val="0"/>
                <w:color w:val="auto"/>
              </w:rPr>
              <w:t>Solution</w:t>
            </w:r>
          </w:p>
        </w:tc>
        <w:tc>
          <w:tcPr>
            <w:tcW w:w="2350" w:type="dxa"/>
            <w:tcBorders>
              <w:bottom w:val="single" w:sz="4" w:space="0" w:color="auto"/>
            </w:tcBorders>
            <w:shd w:val="clear" w:color="auto" w:fill="D9D9D9" w:themeFill="background1" w:themeFillShade="D9"/>
          </w:tcPr>
          <w:p w14:paraId="63DC7C4A" w14:textId="77777777" w:rsidR="001E2E25" w:rsidRPr="00BD516A" w:rsidRDefault="001E2E25" w:rsidP="00BD516A">
            <w:pPr>
              <w:pStyle w:val="WPTableHead"/>
              <w:cnfStyle w:val="100000000000" w:firstRow="1" w:lastRow="0" w:firstColumn="0" w:lastColumn="0" w:oddVBand="0" w:evenVBand="0" w:oddHBand="0" w:evenHBand="0" w:firstRowFirstColumn="0" w:firstRowLastColumn="0" w:lastRowFirstColumn="0" w:lastRowLastColumn="0"/>
              <w:rPr>
                <w:b/>
                <w:bCs w:val="0"/>
                <w:color w:val="auto"/>
              </w:rPr>
            </w:pPr>
            <w:r w:rsidRPr="00BD516A">
              <w:rPr>
                <w:b/>
                <w:bCs w:val="0"/>
                <w:color w:val="auto"/>
              </w:rPr>
              <w:t>Reference Section</w:t>
            </w:r>
          </w:p>
        </w:tc>
      </w:tr>
      <w:tr w:rsidR="005D2655" w:rsidRPr="009E050E" w14:paraId="1F8810E1" w14:textId="77777777" w:rsidTr="00A11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auto"/>
              <w:left w:val="single" w:sz="4" w:space="0" w:color="auto"/>
              <w:bottom w:val="single" w:sz="4" w:space="0" w:color="auto"/>
            </w:tcBorders>
          </w:tcPr>
          <w:p w14:paraId="1D50DB23" w14:textId="62D7104B" w:rsidR="005D2655" w:rsidRPr="003A4E9C" w:rsidRDefault="001C222C" w:rsidP="00BD516A">
            <w:pPr>
              <w:pStyle w:val="WPTableText"/>
            </w:pPr>
            <w:r>
              <w:t>TESI application does not appear to open.</w:t>
            </w:r>
          </w:p>
        </w:tc>
        <w:tc>
          <w:tcPr>
            <w:tcW w:w="2348" w:type="dxa"/>
            <w:tcBorders>
              <w:top w:val="single" w:sz="4" w:space="0" w:color="auto"/>
              <w:bottom w:val="single" w:sz="4" w:space="0" w:color="auto"/>
            </w:tcBorders>
          </w:tcPr>
          <w:p w14:paraId="41F389CF" w14:textId="55690F06" w:rsidR="005D2655" w:rsidRPr="003A4E9C" w:rsidRDefault="001C222C" w:rsidP="00BD516A">
            <w:pPr>
              <w:pStyle w:val="WPTableText"/>
              <w:cnfStyle w:val="000000100000" w:firstRow="0" w:lastRow="0" w:firstColumn="0" w:lastColumn="0" w:oddVBand="0" w:evenVBand="0" w:oddHBand="1" w:evenHBand="0" w:firstRowFirstColumn="0" w:firstRowLastColumn="0" w:lastRowFirstColumn="0" w:lastRowLastColumn="0"/>
            </w:pPr>
            <w:r>
              <w:t>The application can be slow to start up and does not show a loading screen.</w:t>
            </w:r>
          </w:p>
        </w:tc>
        <w:tc>
          <w:tcPr>
            <w:tcW w:w="2336" w:type="dxa"/>
            <w:tcBorders>
              <w:top w:val="single" w:sz="4" w:space="0" w:color="auto"/>
              <w:bottom w:val="single" w:sz="4" w:space="0" w:color="auto"/>
            </w:tcBorders>
          </w:tcPr>
          <w:p w14:paraId="36FA979A" w14:textId="6C087A29" w:rsidR="005D2655" w:rsidRPr="003A4E9C" w:rsidRDefault="001C222C" w:rsidP="00BD516A">
            <w:pPr>
              <w:pStyle w:val="WPTableText"/>
              <w:cnfStyle w:val="000000100000" w:firstRow="0" w:lastRow="0" w:firstColumn="0" w:lastColumn="0" w:oddVBand="0" w:evenVBand="0" w:oddHBand="1" w:evenHBand="0" w:firstRowFirstColumn="0" w:firstRowLastColumn="0" w:lastRowFirstColumn="0" w:lastRowLastColumn="0"/>
            </w:pPr>
            <w:r>
              <w:t>When opening the application, wait up to 15 seconds for it to load.</w:t>
            </w:r>
          </w:p>
        </w:tc>
        <w:tc>
          <w:tcPr>
            <w:tcW w:w="2350" w:type="dxa"/>
            <w:tcBorders>
              <w:top w:val="single" w:sz="4" w:space="0" w:color="auto"/>
              <w:bottom w:val="single" w:sz="4" w:space="0" w:color="auto"/>
              <w:right w:val="single" w:sz="4" w:space="0" w:color="auto"/>
            </w:tcBorders>
          </w:tcPr>
          <w:p w14:paraId="4696BAC6" w14:textId="43E7F900" w:rsidR="005D2655" w:rsidRPr="003A4E9C" w:rsidRDefault="005D2655" w:rsidP="00BD516A">
            <w:pPr>
              <w:pStyle w:val="WPTableText"/>
              <w:cnfStyle w:val="000000100000" w:firstRow="0" w:lastRow="0" w:firstColumn="0" w:lastColumn="0" w:oddVBand="0" w:evenVBand="0" w:oddHBand="1" w:evenHBand="0" w:firstRowFirstColumn="0" w:firstRowLastColumn="0" w:lastRowFirstColumn="0" w:lastRowLastColumn="0"/>
            </w:pPr>
          </w:p>
        </w:tc>
      </w:tr>
      <w:tr w:rsidR="001E2E25" w:rsidRPr="009E050E" w14:paraId="58768C3D" w14:textId="77777777" w:rsidTr="0C393C66">
        <w:tc>
          <w:tcPr>
            <w:cnfStyle w:val="001000000000" w:firstRow="0" w:lastRow="0" w:firstColumn="1" w:lastColumn="0" w:oddVBand="0" w:evenVBand="0" w:oddHBand="0" w:evenHBand="0" w:firstRowFirstColumn="0" w:firstRowLastColumn="0" w:lastRowFirstColumn="0" w:lastRowLastColumn="0"/>
            <w:tcW w:w="2316" w:type="dxa"/>
          </w:tcPr>
          <w:p w14:paraId="2F69D119" w14:textId="76A49E80" w:rsidR="001E2E25" w:rsidRPr="003A4E9C" w:rsidRDefault="004325FE" w:rsidP="00BD516A">
            <w:pPr>
              <w:pStyle w:val="WPTableText"/>
            </w:pPr>
            <w:r>
              <w:t>After saving an order, the form disappears.</w:t>
            </w:r>
          </w:p>
        </w:tc>
        <w:tc>
          <w:tcPr>
            <w:tcW w:w="2348" w:type="dxa"/>
          </w:tcPr>
          <w:p w14:paraId="4EFFE715" w14:textId="2871CE4C" w:rsidR="001E2E25" w:rsidRPr="003A4E9C" w:rsidRDefault="004325FE" w:rsidP="00BD516A">
            <w:pPr>
              <w:pStyle w:val="WPTableText"/>
              <w:cnfStyle w:val="000000000000" w:firstRow="0" w:lastRow="0" w:firstColumn="0" w:lastColumn="0" w:oddVBand="0" w:evenVBand="0" w:oddHBand="0" w:evenHBand="0" w:firstRowFirstColumn="0" w:firstRowLastColumn="0" w:lastRowFirstColumn="0" w:lastRowLastColumn="0"/>
            </w:pPr>
            <w:r>
              <w:t>The form is hidden, and the page may not reload.</w:t>
            </w:r>
          </w:p>
        </w:tc>
        <w:tc>
          <w:tcPr>
            <w:tcW w:w="2336" w:type="dxa"/>
          </w:tcPr>
          <w:p w14:paraId="21E84FAA" w14:textId="7B9B02F7" w:rsidR="001E2E25" w:rsidRPr="003A4E9C" w:rsidRDefault="004325FE" w:rsidP="00BD516A">
            <w:pPr>
              <w:pStyle w:val="WPTableText"/>
              <w:cnfStyle w:val="000000000000" w:firstRow="0" w:lastRow="0" w:firstColumn="0" w:lastColumn="0" w:oddVBand="0" w:evenVBand="0" w:oddHBand="0" w:evenHBand="0" w:firstRowFirstColumn="0" w:firstRowLastColumn="0" w:lastRowFirstColumn="0" w:lastRowLastColumn="0"/>
            </w:pPr>
            <w:r>
              <w:t>Scroll to the top of the page.</w:t>
            </w:r>
          </w:p>
        </w:tc>
        <w:tc>
          <w:tcPr>
            <w:tcW w:w="2350" w:type="dxa"/>
          </w:tcPr>
          <w:p w14:paraId="5A505FC2" w14:textId="4F1085A4" w:rsidR="001E2E25" w:rsidRPr="003A4E9C" w:rsidRDefault="00502F9A" w:rsidP="00BD516A">
            <w:pPr>
              <w:pStyle w:val="WP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_Ref177377153 \n </w:instrText>
            </w:r>
            <w:r w:rsidR="00BD516A">
              <w:instrText xml:space="preserve"> \* MERGEFORMAT </w:instrText>
            </w:r>
            <w:r>
              <w:fldChar w:fldCharType="separate"/>
            </w:r>
            <w:r>
              <w:t>5.1.1.8</w:t>
            </w:r>
            <w:r>
              <w:fldChar w:fldCharType="end"/>
            </w:r>
          </w:p>
        </w:tc>
      </w:tr>
    </w:tbl>
    <w:p w14:paraId="2EDEFF39" w14:textId="4D7C695F" w:rsidR="00DD3B3A" w:rsidRDefault="00DD3B3A" w:rsidP="00494056">
      <w:pPr>
        <w:pStyle w:val="BodyText"/>
        <w:ind w:left="360"/>
      </w:pPr>
    </w:p>
    <w:p w14:paraId="38E3471E" w14:textId="77777777" w:rsidR="00DD3B3A" w:rsidRDefault="00DD3B3A" w:rsidP="00494056">
      <w:pPr>
        <w:rPr>
          <w:rFonts w:ascii="Garamond" w:eastAsia="Times New Roman" w:hAnsi="Garamond" w:cs="Times New Roman"/>
          <w:spacing w:val="-5"/>
          <w:szCs w:val="20"/>
        </w:rPr>
      </w:pPr>
      <w:r>
        <w:br w:type="page"/>
      </w:r>
    </w:p>
    <w:p w14:paraId="7D3D8F9E" w14:textId="4A61CBDD" w:rsidR="00DD3B3A" w:rsidRPr="00C416EA" w:rsidRDefault="00DD3B3A" w:rsidP="00796B74">
      <w:pPr>
        <w:pStyle w:val="Heading1"/>
      </w:pPr>
      <w:bookmarkStart w:id="306" w:name="_Toc184656649"/>
      <w:r>
        <w:lastRenderedPageBreak/>
        <w:t>Index</w:t>
      </w:r>
      <w:bookmarkEnd w:id="306"/>
    </w:p>
    <w:p w14:paraId="6DEE0FD7" w14:textId="77777777" w:rsidR="00502F9A" w:rsidRDefault="00F818D7" w:rsidP="00502F9A">
      <w:pPr>
        <w:rPr>
          <w:rFonts w:ascii="Garamond" w:hAnsi="Garamond"/>
          <w:noProof/>
        </w:rPr>
        <w:sectPr w:rsidR="00502F9A" w:rsidSect="00FB12B7">
          <w:pgSz w:w="12240" w:h="15840"/>
          <w:pgMar w:top="1440" w:right="1440" w:bottom="1440" w:left="1440" w:header="720" w:footer="720" w:gutter="0"/>
          <w:cols w:space="720"/>
          <w:docGrid w:linePitch="360"/>
        </w:sectPr>
      </w:pPr>
      <w:r>
        <w:rPr>
          <w:rFonts w:ascii="Garamond" w:hAnsi="Garamond"/>
        </w:rPr>
        <w:fldChar w:fldCharType="begin"/>
      </w:r>
      <w:r>
        <w:rPr>
          <w:rFonts w:ascii="Garamond" w:hAnsi="Garamond"/>
        </w:rPr>
        <w:instrText xml:space="preserve"> INDEX \c "2" \z "1033" </w:instrText>
      </w:r>
      <w:r>
        <w:rPr>
          <w:rFonts w:ascii="Garamond" w:hAnsi="Garamond"/>
        </w:rPr>
        <w:fldChar w:fldCharType="separate"/>
      </w:r>
    </w:p>
    <w:p w14:paraId="60E29474" w14:textId="77777777" w:rsidR="00502F9A" w:rsidRDefault="00502F9A">
      <w:pPr>
        <w:pStyle w:val="Index1"/>
        <w:rPr>
          <w:noProof/>
        </w:rPr>
      </w:pPr>
      <w:r>
        <w:rPr>
          <w:noProof/>
        </w:rPr>
        <w:t>Australia Group, 5</w:t>
      </w:r>
    </w:p>
    <w:p w14:paraId="6F660EF6" w14:textId="77777777" w:rsidR="00502F9A" w:rsidRDefault="00502F9A">
      <w:pPr>
        <w:pStyle w:val="Index1"/>
        <w:rPr>
          <w:noProof/>
        </w:rPr>
      </w:pPr>
      <w:r w:rsidRPr="00784840">
        <w:rPr>
          <w:b/>
          <w:bCs/>
          <w:noProof/>
        </w:rPr>
        <w:t>CAS</w:t>
      </w:r>
      <w:r>
        <w:rPr>
          <w:noProof/>
        </w:rPr>
        <w:t>, 31, 39, 41, 42</w:t>
      </w:r>
    </w:p>
    <w:p w14:paraId="3958F7FE" w14:textId="77777777" w:rsidR="00502F9A" w:rsidRDefault="00502F9A">
      <w:pPr>
        <w:pStyle w:val="Index1"/>
        <w:rPr>
          <w:noProof/>
        </w:rPr>
      </w:pPr>
      <w:r>
        <w:rPr>
          <w:noProof/>
        </w:rPr>
        <w:t>CRM, 5, 42</w:t>
      </w:r>
    </w:p>
    <w:p w14:paraId="252E923C" w14:textId="77777777" w:rsidR="00502F9A" w:rsidRDefault="00502F9A">
      <w:pPr>
        <w:pStyle w:val="Index1"/>
        <w:rPr>
          <w:noProof/>
        </w:rPr>
      </w:pPr>
      <w:r>
        <w:rPr>
          <w:noProof/>
        </w:rPr>
        <w:t>CWC, 17, 31, 41</w:t>
      </w:r>
    </w:p>
    <w:p w14:paraId="06ACBBCD" w14:textId="77777777" w:rsidR="00502F9A" w:rsidRDefault="00502F9A">
      <w:pPr>
        <w:pStyle w:val="Index1"/>
        <w:rPr>
          <w:noProof/>
        </w:rPr>
      </w:pPr>
      <w:r>
        <w:rPr>
          <w:noProof/>
        </w:rPr>
        <w:t>GHS, 30, 32, 42</w:t>
      </w:r>
    </w:p>
    <w:p w14:paraId="2BAD5D33" w14:textId="77777777" w:rsidR="00502F9A" w:rsidRDefault="00502F9A">
      <w:pPr>
        <w:pStyle w:val="Index1"/>
        <w:rPr>
          <w:noProof/>
        </w:rPr>
      </w:pPr>
      <w:r>
        <w:rPr>
          <w:noProof/>
        </w:rPr>
        <w:t>KYC, 5, 18, 23, 34, 35, 36, 37, 42</w:t>
      </w:r>
    </w:p>
    <w:p w14:paraId="34DD2A12" w14:textId="77777777" w:rsidR="00502F9A" w:rsidRDefault="00502F9A">
      <w:pPr>
        <w:pStyle w:val="Index1"/>
        <w:rPr>
          <w:noProof/>
        </w:rPr>
      </w:pPr>
      <w:r>
        <w:rPr>
          <w:noProof/>
        </w:rPr>
        <w:t>OPCW, 41, 42</w:t>
      </w:r>
    </w:p>
    <w:p w14:paraId="23A3C564" w14:textId="77777777" w:rsidR="00502F9A" w:rsidRDefault="00502F9A">
      <w:pPr>
        <w:pStyle w:val="Index1"/>
        <w:rPr>
          <w:noProof/>
        </w:rPr>
      </w:pPr>
      <w:r>
        <w:rPr>
          <w:noProof/>
        </w:rPr>
        <w:t>SOP, 5</w:t>
      </w:r>
    </w:p>
    <w:p w14:paraId="5CD8406E" w14:textId="77777777" w:rsidR="00502F9A" w:rsidRDefault="00502F9A">
      <w:pPr>
        <w:pStyle w:val="Index1"/>
        <w:rPr>
          <w:noProof/>
        </w:rPr>
      </w:pPr>
      <w:r>
        <w:rPr>
          <w:noProof/>
        </w:rPr>
        <w:t>Wassenaar Arrangement, 5</w:t>
      </w:r>
    </w:p>
    <w:p w14:paraId="1AEC14FE" w14:textId="77777777" w:rsidR="00502F9A" w:rsidRDefault="00502F9A" w:rsidP="00502F9A">
      <w:pPr>
        <w:rPr>
          <w:rFonts w:ascii="Garamond" w:hAnsi="Garamond"/>
          <w:noProof/>
        </w:rPr>
        <w:sectPr w:rsidR="00502F9A" w:rsidSect="00502F9A">
          <w:type w:val="continuous"/>
          <w:pgSz w:w="12240" w:h="15840"/>
          <w:pgMar w:top="1440" w:right="1440" w:bottom="1440" w:left="1440" w:header="720" w:footer="720" w:gutter="0"/>
          <w:cols w:num="2" w:space="720"/>
          <w:docGrid w:linePitch="360"/>
        </w:sectPr>
      </w:pPr>
    </w:p>
    <w:p w14:paraId="05726F83" w14:textId="1F873AEB" w:rsidR="00502F9A" w:rsidRPr="00502F9A" w:rsidRDefault="00F818D7" w:rsidP="00502F9A">
      <w:pPr>
        <w:rPr>
          <w:rFonts w:ascii="Garamond" w:hAnsi="Garamond"/>
        </w:rPr>
      </w:pPr>
      <w:r>
        <w:rPr>
          <w:rFonts w:ascii="Garamond" w:hAnsi="Garamond"/>
        </w:rPr>
        <w:fldChar w:fldCharType="end"/>
      </w:r>
    </w:p>
    <w:sectPr w:rsidR="00502F9A" w:rsidRPr="00502F9A" w:rsidSect="00681DE3">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0" w:author="Bigney, Monica" w:date="2024-12-09T10:48:00Z" w:initials="MB">
    <w:p w14:paraId="1FD730B8" w14:textId="77777777" w:rsidR="002D7CB3" w:rsidRDefault="002D7CB3" w:rsidP="002D7CB3">
      <w:pPr>
        <w:pStyle w:val="CommentText"/>
        <w:ind w:left="0" w:firstLine="0"/>
      </w:pPr>
      <w:r>
        <w:rPr>
          <w:rStyle w:val="CommentReference"/>
        </w:rPr>
        <w:annotationRef/>
      </w:r>
      <w:r>
        <w:t>Not sure what this means - based on which other colored indicators, etc?</w:t>
      </w:r>
    </w:p>
  </w:comment>
  <w:comment w:id="91" w:author="Marney, Jonathan" w:date="2024-12-09T11:29:00Z" w:initials="MJ">
    <w:p w14:paraId="546691BF" w14:textId="4E2173F7" w:rsidR="0A6A8918" w:rsidRDefault="0A6A8918">
      <w:pPr>
        <w:pStyle w:val="CommentText"/>
      </w:pPr>
      <w:r>
        <w:t>In the application if something is flagged as suspicious, it turns orange. Does this answer your question, or do we need more explanation here?</w:t>
      </w:r>
      <w:r>
        <w:rPr>
          <w:rStyle w:val="CommentReference"/>
        </w:rPr>
        <w:annotationRef/>
      </w:r>
    </w:p>
  </w:comment>
  <w:comment w:id="92" w:author="Bigney, Monica" w:date="2024-12-09T13:50:00Z" w:initials="MB">
    <w:p w14:paraId="493BFEED" w14:textId="77777777" w:rsidR="00252F5E" w:rsidRDefault="00252F5E" w:rsidP="00252F5E">
      <w:pPr>
        <w:pStyle w:val="CommentText"/>
        <w:ind w:left="0" w:firstLine="0"/>
      </w:pPr>
      <w:r>
        <w:rPr>
          <w:rStyle w:val="CommentReference"/>
        </w:rPr>
        <w:annotationRef/>
      </w:r>
      <w:r>
        <w:t>I do think we need some basic info earlier, maybe in Section 3? A sub-section like “Flags and Indicators”, explaining to the user what icons they may see throughout the software and what each means. Ties to MB’s comment about having a legend.</w:t>
      </w:r>
    </w:p>
  </w:comment>
  <w:comment w:id="93" w:author="Marney, Jonathan" w:date="2024-12-11T12:42:00Z" w:initials="MJ">
    <w:p w14:paraId="4D15C832" w14:textId="77777777" w:rsidR="0016112C" w:rsidRDefault="0016112C" w:rsidP="0016112C">
      <w:pPr>
        <w:pStyle w:val="CommentText"/>
        <w:ind w:left="0" w:firstLine="0"/>
      </w:pPr>
      <w:r>
        <w:rPr>
          <w:rStyle w:val="CommentReference"/>
        </w:rPr>
        <w:annotationRef/>
      </w:r>
      <w:r>
        <w:t>Section 3.2 was added to explain the indicators.</w:t>
      </w:r>
    </w:p>
  </w:comment>
  <w:comment w:id="98" w:author="Mulcahy, Mary Beth" w:date="2024-10-21T17:29:00Z" w:initials="MMB">
    <w:p w14:paraId="41DCFCB5" w14:textId="77777777" w:rsidR="00E44253" w:rsidRDefault="00E44253" w:rsidP="00E44253">
      <w:pPr>
        <w:pStyle w:val="CommentText"/>
        <w:ind w:left="0" w:firstLine="0"/>
      </w:pPr>
      <w:r>
        <w:rPr>
          <w:rStyle w:val="CommentReference"/>
        </w:rPr>
        <w:annotationRef/>
      </w:r>
      <w:r>
        <w:t xml:space="preserve">I think you need a legend somewhere (maybe in the definitions) that shows what the various flags look like. I was expecting actual flags, but now I see a stop sign and an colored oval. Not a problem, but perhaps show it earlier. </w:t>
      </w:r>
    </w:p>
  </w:comment>
  <w:comment w:id="99" w:author="Marney, Jonathan" w:date="2024-12-11T12:44:00Z" w:initials="MJ">
    <w:p w14:paraId="44CE0311" w14:textId="77777777" w:rsidR="0016112C" w:rsidRDefault="0016112C" w:rsidP="0016112C">
      <w:pPr>
        <w:pStyle w:val="CommentText"/>
        <w:ind w:left="0" w:firstLine="0"/>
      </w:pPr>
      <w:r>
        <w:rPr>
          <w:rStyle w:val="CommentReference"/>
        </w:rPr>
        <w:annotationRef/>
      </w:r>
      <w:r>
        <w:t>Legend added to images and indicators described in section 3.2.</w:t>
      </w:r>
    </w:p>
  </w:comment>
  <w:comment w:id="191" w:author="Bigney, Monica" w:date="2024-12-09T15:22:00Z" w:initials="MB">
    <w:p w14:paraId="3B963BD5" w14:textId="062CCDF7" w:rsidR="000D1506" w:rsidRDefault="000D1506" w:rsidP="000D1506">
      <w:pPr>
        <w:pStyle w:val="CommentText"/>
        <w:ind w:left="0" w:firstLine="0"/>
      </w:pPr>
      <w:r>
        <w:rPr>
          <w:rStyle w:val="CommentReference"/>
        </w:rPr>
        <w:annotationRef/>
      </w:r>
      <w:r>
        <w:t>I added a legend to the graphics instead</w:t>
      </w:r>
    </w:p>
  </w:comment>
  <w:comment w:id="269" w:author="Bigney, Monica" w:date="2024-12-09T14:46:00Z" w:initials="MB">
    <w:p w14:paraId="3A29386B" w14:textId="5C1ADAD2" w:rsidR="0057651F" w:rsidRDefault="0057651F" w:rsidP="0057651F">
      <w:pPr>
        <w:pStyle w:val="CommentText"/>
        <w:ind w:left="0" w:firstLine="0"/>
      </w:pPr>
      <w:r>
        <w:rPr>
          <w:rStyle w:val="CommentReference"/>
        </w:rPr>
        <w:annotationRef/>
      </w:r>
      <w:r>
        <w:t>Can we get a general title for this appendix?</w:t>
      </w:r>
    </w:p>
  </w:comment>
  <w:comment w:id="270" w:author="Marney, Jonathan" w:date="2024-12-09T15:03:00Z" w:initials="MJ">
    <w:p w14:paraId="1A51C3E7" w14:textId="6478F9E3" w:rsidR="61DDA1D0" w:rsidRDefault="61DDA1D0">
      <w:pPr>
        <w:pStyle w:val="CommentText"/>
      </w:pPr>
      <w:r>
        <w:t>The first one (Exporting and Importing) can have the title Data Management.</w:t>
      </w:r>
      <w:r>
        <w:rPr>
          <w:rStyle w:val="CommentReference"/>
        </w:rPr>
        <w:annotationRef/>
      </w:r>
    </w:p>
  </w:comment>
  <w:comment w:id="271" w:author="Bigney, Monica" w:date="2024-12-09T15:24:00Z" w:initials="MB">
    <w:p w14:paraId="79BFDC45" w14:textId="77777777" w:rsidR="00B74576" w:rsidRDefault="00B74576" w:rsidP="00B74576">
      <w:pPr>
        <w:pStyle w:val="CommentText"/>
        <w:ind w:left="0" w:firstLine="0"/>
      </w:pPr>
      <w:r>
        <w:rPr>
          <w:rStyle w:val="CommentReference"/>
        </w:rPr>
        <w:annotationRef/>
      </w:r>
      <w:r>
        <w:t>So I see 6 subsections - is there one title that would cover all of them? It was just called “Appendix”, which is a bit odd :)</w:t>
      </w:r>
    </w:p>
  </w:comment>
  <w:comment w:id="272" w:author="Marney, Jonathan" w:date="2024-12-09T16:13:00Z" w:initials="MJ">
    <w:p w14:paraId="549DEBF9" w14:textId="3A0624BC" w:rsidR="12A1D173" w:rsidRDefault="12A1D173">
      <w:pPr>
        <w:pStyle w:val="CommentText"/>
      </w:pPr>
      <w:r>
        <w:t>Oh, I see. It's hard to group it all under one heading. Could it be organized to be different (separate) appendices? If not, maybe we could call it "Technical Information and References"?</w:t>
      </w:r>
      <w:r>
        <w:rPr>
          <w:rStyle w:val="CommentReference"/>
        </w:rPr>
        <w:annotationRef/>
      </w:r>
    </w:p>
  </w:comment>
  <w:comment w:id="273" w:author="Bigney, Monica" w:date="2024-12-09T17:09:00Z" w:initials="MB">
    <w:p w14:paraId="46249FCA" w14:textId="77777777" w:rsidR="00A52ECB" w:rsidRDefault="00A52ECB" w:rsidP="00A52ECB">
      <w:pPr>
        <w:pStyle w:val="CommentText"/>
        <w:ind w:left="0" w:firstLine="0"/>
      </w:pPr>
      <w:r>
        <w:rPr>
          <w:rStyle w:val="CommentReference"/>
        </w:rPr>
        <w:annotationRef/>
      </w:r>
      <w:r>
        <w:t>I like that.</w:t>
      </w:r>
    </w:p>
  </w:comment>
  <w:comment w:id="283" w:author="Bigney, Monica" w:date="2024-12-09T17:08:00Z" w:initials="MB">
    <w:p w14:paraId="7CF89D81" w14:textId="7D93F2BF" w:rsidR="00A52ECB" w:rsidRDefault="00A52ECB" w:rsidP="00A52ECB">
      <w:pPr>
        <w:pStyle w:val="CommentText"/>
        <w:ind w:left="0" w:firstLine="0"/>
      </w:pPr>
      <w:r>
        <w:rPr>
          <w:rStyle w:val="CommentReference"/>
        </w:rPr>
        <w:annotationRef/>
      </w:r>
      <w:r>
        <w:t>Do the actual data (in addition to the headers) have to be in a certain format as well? This doesn’t seem clear.</w:t>
      </w:r>
    </w:p>
  </w:comment>
  <w:comment w:id="284" w:author="Marney, Jonathan" w:date="2024-12-10T08:07:00Z" w:initials="MJ">
    <w:p w14:paraId="103C39D3" w14:textId="1BFFDB4B" w:rsidR="7A85FCE0" w:rsidRDefault="7A85FCE0">
      <w:pPr>
        <w:pStyle w:val="CommentText"/>
      </w:pPr>
      <w:r>
        <w:t>Good idea to include the formats, maybe I'll post examples to the website as well. Do you think including the formats in this way is clear, or should I use a different method?</w:t>
      </w:r>
      <w:r>
        <w:rPr>
          <w:rStyle w:val="CommentReference"/>
        </w:rPr>
        <w:annotationRef/>
      </w:r>
    </w:p>
  </w:comment>
  <w:comment w:id="285" w:author="Bigney, Monica" w:date="2024-12-10T08:16:00Z" w:initials="MB">
    <w:p w14:paraId="371A40E8" w14:textId="77777777" w:rsidR="004D4495" w:rsidRDefault="004D4495" w:rsidP="004D4495">
      <w:pPr>
        <w:pStyle w:val="CommentText"/>
        <w:ind w:left="0" w:firstLine="0"/>
      </w:pPr>
      <w:r>
        <w:rPr>
          <w:rStyle w:val="CommentReference"/>
        </w:rPr>
        <w:annotationRef/>
      </w:r>
      <w:r>
        <w:t>I think examples you’ve added are fine if the import process is flexible. If data need to be very specifically entered (i.e., capital letters matter, specific words matter) so as not to produce errors, we might need to be more detailed - perhaps line by 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D730B8" w15:done="1"/>
  <w15:commentEx w15:paraId="546691BF" w15:paraIdParent="1FD730B8" w15:done="1"/>
  <w15:commentEx w15:paraId="493BFEED" w15:paraIdParent="1FD730B8" w15:done="1"/>
  <w15:commentEx w15:paraId="4D15C832" w15:paraIdParent="1FD730B8" w15:done="1"/>
  <w15:commentEx w15:paraId="41DCFCB5" w15:done="1"/>
  <w15:commentEx w15:paraId="44CE0311" w15:paraIdParent="41DCFCB5" w15:done="1"/>
  <w15:commentEx w15:paraId="3B963BD5" w15:done="1"/>
  <w15:commentEx w15:paraId="3A29386B" w15:done="1"/>
  <w15:commentEx w15:paraId="1A51C3E7" w15:paraIdParent="3A29386B" w15:done="1"/>
  <w15:commentEx w15:paraId="79BFDC45" w15:paraIdParent="3A29386B" w15:done="1"/>
  <w15:commentEx w15:paraId="549DEBF9" w15:paraIdParent="3A29386B" w15:done="1"/>
  <w15:commentEx w15:paraId="46249FCA" w15:paraIdParent="3A29386B" w15:done="1"/>
  <w15:commentEx w15:paraId="7CF89D81" w15:done="1"/>
  <w15:commentEx w15:paraId="103C39D3" w15:paraIdParent="7CF89D81" w15:done="1"/>
  <w15:commentEx w15:paraId="371A40E8" w15:paraIdParent="7CF89D8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4858711" w16cex:dateUtc="2024-12-09T17:48:00Z"/>
  <w16cex:commentExtensible w16cex:durableId="612AFC52" w16cex:dateUtc="2024-12-09T18:29:00Z"/>
  <w16cex:commentExtensible w16cex:durableId="3A2D6E4E" w16cex:dateUtc="2024-12-09T20:50:00Z"/>
  <w16cex:commentExtensible w16cex:durableId="2B04072C" w16cex:dateUtc="2024-12-11T19:42:00Z"/>
  <w16cex:commentExtensible w16cex:durableId="0DF0E22B" w16cex:dateUtc="2024-10-21T23:29:00Z"/>
  <w16cex:commentExtensible w16cex:durableId="2B0407B1" w16cex:dateUtc="2024-12-11T19:44:00Z"/>
  <w16cex:commentExtensible w16cex:durableId="5DED00B9" w16cex:dateUtc="2024-12-09T22:22:00Z"/>
  <w16cex:commentExtensible w16cex:durableId="72733387" w16cex:dateUtc="2024-12-09T21:46:00Z"/>
  <w16cex:commentExtensible w16cex:durableId="0F845F47" w16cex:dateUtc="2024-12-09T22:03:00Z"/>
  <w16cex:commentExtensible w16cex:durableId="527750BC" w16cex:dateUtc="2024-12-09T22:24:00Z"/>
  <w16cex:commentExtensible w16cex:durableId="33244CCD" w16cex:dateUtc="2024-12-09T23:13:00Z"/>
  <w16cex:commentExtensible w16cex:durableId="08328317" w16cex:dateUtc="2024-12-10T00:09:00Z"/>
  <w16cex:commentExtensible w16cex:durableId="47B5B14E" w16cex:dateUtc="2024-12-10T00:08:00Z"/>
  <w16cex:commentExtensible w16cex:durableId="2E454702" w16cex:dateUtc="2024-12-10T15:07:00Z"/>
  <w16cex:commentExtensible w16cex:durableId="1435F776" w16cex:dateUtc="2024-12-10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D730B8" w16cid:durableId="54858711"/>
  <w16cid:commentId w16cid:paraId="546691BF" w16cid:durableId="612AFC52"/>
  <w16cid:commentId w16cid:paraId="493BFEED" w16cid:durableId="3A2D6E4E"/>
  <w16cid:commentId w16cid:paraId="4D15C832" w16cid:durableId="2B04072C"/>
  <w16cid:commentId w16cid:paraId="41DCFCB5" w16cid:durableId="0DF0E22B"/>
  <w16cid:commentId w16cid:paraId="44CE0311" w16cid:durableId="2B0407B1"/>
  <w16cid:commentId w16cid:paraId="3B963BD5" w16cid:durableId="5DED00B9"/>
  <w16cid:commentId w16cid:paraId="3A29386B" w16cid:durableId="72733387"/>
  <w16cid:commentId w16cid:paraId="1A51C3E7" w16cid:durableId="0F845F47"/>
  <w16cid:commentId w16cid:paraId="79BFDC45" w16cid:durableId="527750BC"/>
  <w16cid:commentId w16cid:paraId="549DEBF9" w16cid:durableId="33244CCD"/>
  <w16cid:commentId w16cid:paraId="46249FCA" w16cid:durableId="08328317"/>
  <w16cid:commentId w16cid:paraId="7CF89D81" w16cid:durableId="47B5B14E"/>
  <w16cid:commentId w16cid:paraId="103C39D3" w16cid:durableId="2E454702"/>
  <w16cid:commentId w16cid:paraId="371A40E8" w16cid:durableId="1435F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2E100" w14:textId="77777777" w:rsidR="00866833" w:rsidRDefault="00866833" w:rsidP="00A536E7">
      <w:r>
        <w:separator/>
      </w:r>
    </w:p>
  </w:endnote>
  <w:endnote w:type="continuationSeparator" w:id="0">
    <w:p w14:paraId="727B70E7" w14:textId="77777777" w:rsidR="00866833" w:rsidRDefault="00866833" w:rsidP="00A536E7">
      <w:r>
        <w:continuationSeparator/>
      </w:r>
    </w:p>
  </w:endnote>
  <w:endnote w:type="continuationNotice" w:id="1">
    <w:p w14:paraId="1E409394" w14:textId="77777777" w:rsidR="00866833" w:rsidRDefault="008668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old">
    <w:altName w:val="Arial"/>
    <w:panose1 w:val="020B07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2762" w14:textId="2223CD0F" w:rsidR="009B491F" w:rsidRDefault="009B491F" w:rsidP="00F91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C6F7A">
      <w:rPr>
        <w:rStyle w:val="PageNumber"/>
        <w:noProof/>
      </w:rPr>
      <w:t>19</w:t>
    </w:r>
    <w:r>
      <w:rPr>
        <w:rStyle w:val="PageNumber"/>
      </w:rPr>
      <w:fldChar w:fldCharType="end"/>
    </w:r>
  </w:p>
  <w:p w14:paraId="5256BB31" w14:textId="77777777" w:rsidR="009B491F" w:rsidRDefault="009B491F" w:rsidP="00A536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098136317"/>
      <w:docPartObj>
        <w:docPartGallery w:val="Page Numbers (Bottom of Page)"/>
        <w:docPartUnique/>
      </w:docPartObj>
    </w:sdtPr>
    <w:sdtEndPr>
      <w:rPr>
        <w:noProof/>
      </w:rPr>
    </w:sdtEndPr>
    <w:sdtContent>
      <w:p w14:paraId="5F4E465D" w14:textId="45D8C6CC" w:rsidR="009B491F" w:rsidRPr="00494056" w:rsidRDefault="009B491F">
        <w:pPr>
          <w:pStyle w:val="Footer"/>
          <w:jc w:val="center"/>
          <w:rPr>
            <w:sz w:val="20"/>
            <w:szCs w:val="20"/>
          </w:rPr>
        </w:pPr>
        <w:r w:rsidRPr="00494056">
          <w:rPr>
            <w:sz w:val="20"/>
            <w:szCs w:val="20"/>
          </w:rPr>
          <w:fldChar w:fldCharType="begin"/>
        </w:r>
        <w:r w:rsidRPr="00494056">
          <w:rPr>
            <w:sz w:val="20"/>
            <w:szCs w:val="20"/>
          </w:rPr>
          <w:instrText xml:space="preserve"> PAGE   \* MERGEFORMAT </w:instrText>
        </w:r>
        <w:r w:rsidRPr="00494056">
          <w:rPr>
            <w:sz w:val="20"/>
            <w:szCs w:val="20"/>
          </w:rPr>
          <w:fldChar w:fldCharType="separate"/>
        </w:r>
        <w:r w:rsidRPr="00494056">
          <w:rPr>
            <w:noProof/>
            <w:sz w:val="20"/>
            <w:szCs w:val="20"/>
          </w:rPr>
          <w:t>2</w:t>
        </w:r>
        <w:r w:rsidRPr="00494056">
          <w:rPr>
            <w:noProof/>
            <w:sz w:val="20"/>
            <w:szCs w:val="20"/>
          </w:rPr>
          <w:fldChar w:fldCharType="end"/>
        </w:r>
      </w:p>
    </w:sdtContent>
  </w:sdt>
  <w:p w14:paraId="00E57E77" w14:textId="77777777" w:rsidR="009B491F" w:rsidRDefault="009B491F" w:rsidP="00A536E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28F05" w14:textId="77777777" w:rsidR="00866833" w:rsidRDefault="00866833" w:rsidP="00A536E7">
      <w:r>
        <w:separator/>
      </w:r>
    </w:p>
  </w:footnote>
  <w:footnote w:type="continuationSeparator" w:id="0">
    <w:p w14:paraId="03F77F7E" w14:textId="77777777" w:rsidR="00866833" w:rsidRDefault="00866833" w:rsidP="00A536E7">
      <w:r>
        <w:continuationSeparator/>
      </w:r>
    </w:p>
  </w:footnote>
  <w:footnote w:type="continuationNotice" w:id="1">
    <w:p w14:paraId="3C8CA361" w14:textId="77777777" w:rsidR="00866833" w:rsidRDefault="008668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73A3"/>
    <w:multiLevelType w:val="multilevel"/>
    <w:tmpl w:val="ECFE71AA"/>
    <w:lvl w:ilvl="0">
      <w:start w:val="1"/>
      <w:numFmt w:val="upperLetter"/>
      <w:pStyle w:val="AppendixHeading1"/>
      <w:lvlText w:val="Appendix %1."/>
      <w:lvlJc w:val="left"/>
      <w:pPr>
        <w:tabs>
          <w:tab w:val="num" w:pos="0"/>
        </w:tabs>
        <w:ind w:left="1008" w:hanging="1008"/>
      </w:pPr>
      <w:rPr>
        <w:rFonts w:hint="default"/>
      </w:rPr>
    </w:lvl>
    <w:lvl w:ilvl="1">
      <w:start w:val="1"/>
      <w:numFmt w:val="decimal"/>
      <w:pStyle w:val="AppendixHeading2"/>
      <w:lvlText w:val="%1.%2."/>
      <w:lvlJc w:val="left"/>
      <w:pPr>
        <w:tabs>
          <w:tab w:val="num" w:pos="0"/>
        </w:tabs>
        <w:ind w:left="1008" w:hanging="1008"/>
      </w:pPr>
      <w:rPr>
        <w:rFonts w:hint="default"/>
      </w:rPr>
    </w:lvl>
    <w:lvl w:ilvl="2">
      <w:start w:val="1"/>
      <w:numFmt w:val="decimal"/>
      <w:pStyle w:val="AppendixHeading3"/>
      <w:lvlText w:val="%1.%2.%3."/>
      <w:lvlJc w:val="left"/>
      <w:pPr>
        <w:tabs>
          <w:tab w:val="num" w:pos="0"/>
        </w:tabs>
        <w:ind w:left="1008" w:hanging="1008"/>
      </w:pPr>
      <w:rPr>
        <w:rFonts w:hint="default"/>
      </w:rPr>
    </w:lvl>
    <w:lvl w:ilvl="3">
      <w:start w:val="1"/>
      <w:numFmt w:val="decimal"/>
      <w:pStyle w:val="AppendixHeading4"/>
      <w:lvlText w:val="%1.%2.%3.%4."/>
      <w:lvlJc w:val="left"/>
      <w:pPr>
        <w:tabs>
          <w:tab w:val="num" w:pos="0"/>
        </w:tabs>
        <w:ind w:left="1008" w:hanging="1008"/>
      </w:pPr>
      <w:rPr>
        <w:rFonts w:hint="default"/>
      </w:rPr>
    </w:lvl>
    <w:lvl w:ilvl="4">
      <w:start w:val="1"/>
      <w:numFmt w:val="decimal"/>
      <w:lvlText w:val="%1.%2.%3.%4.%5."/>
      <w:lvlJc w:val="left"/>
      <w:pPr>
        <w:tabs>
          <w:tab w:val="num" w:pos="0"/>
        </w:tabs>
        <w:ind w:left="1440" w:hanging="144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1440" w:hanging="1440"/>
      </w:pPr>
      <w:rPr>
        <w:rFonts w:hint="default"/>
      </w:rPr>
    </w:lvl>
    <w:lvl w:ilvl="7">
      <w:start w:val="1"/>
      <w:numFmt w:val="none"/>
      <w:lvlText w:val=""/>
      <w:lvlJc w:val="left"/>
      <w:pPr>
        <w:ind w:left="1440" w:hanging="1440"/>
      </w:pPr>
      <w:rPr>
        <w:rFonts w:hint="default"/>
      </w:rPr>
    </w:lvl>
    <w:lvl w:ilvl="8">
      <w:start w:val="1"/>
      <w:numFmt w:val="decimal"/>
      <w:lvlText w:val="Appendix %6.%7.%8.%9"/>
      <w:lvlJc w:val="left"/>
      <w:pPr>
        <w:ind w:left="1440" w:hanging="1440"/>
      </w:pPr>
      <w:rPr>
        <w:rFonts w:hint="default"/>
      </w:rPr>
    </w:lvl>
  </w:abstractNum>
  <w:abstractNum w:abstractNumId="1" w15:restartNumberingAfterBreak="0">
    <w:nsid w:val="06F16A5C"/>
    <w:multiLevelType w:val="hybridMultilevel"/>
    <w:tmpl w:val="DC682F1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229A1"/>
    <w:multiLevelType w:val="hybridMultilevel"/>
    <w:tmpl w:val="1DF0FB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D550F"/>
    <w:multiLevelType w:val="hybridMultilevel"/>
    <w:tmpl w:val="6180D00E"/>
    <w:lvl w:ilvl="0" w:tplc="513E1634">
      <w:start w:val="1"/>
      <w:numFmt w:val="decimal"/>
      <w:lvlText w:val="%1)"/>
      <w:lvlJc w:val="left"/>
      <w:pPr>
        <w:ind w:left="720" w:hanging="360"/>
      </w:pPr>
      <w:rPr>
        <w:rFonts w:ascii="Garamond" w:hAnsi="Garamond"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C0FC5"/>
    <w:multiLevelType w:val="hybridMultilevel"/>
    <w:tmpl w:val="7D56DE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4448FF"/>
    <w:multiLevelType w:val="hybridMultilevel"/>
    <w:tmpl w:val="D5ACA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C4E02"/>
    <w:multiLevelType w:val="hybridMultilevel"/>
    <w:tmpl w:val="455662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5A4E07"/>
    <w:multiLevelType w:val="hybridMultilevel"/>
    <w:tmpl w:val="4860D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1A17F9"/>
    <w:multiLevelType w:val="hybridMultilevel"/>
    <w:tmpl w:val="BC848C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57066F"/>
    <w:multiLevelType w:val="hybridMultilevel"/>
    <w:tmpl w:val="92BA5C8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1737C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59F3350"/>
    <w:multiLevelType w:val="hybridMultilevel"/>
    <w:tmpl w:val="238288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E52126"/>
    <w:multiLevelType w:val="hybridMultilevel"/>
    <w:tmpl w:val="B7A49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612390"/>
    <w:multiLevelType w:val="hybridMultilevel"/>
    <w:tmpl w:val="237EF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A529A1"/>
    <w:multiLevelType w:val="hybridMultilevel"/>
    <w:tmpl w:val="6C16F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862DF1"/>
    <w:multiLevelType w:val="hybridMultilevel"/>
    <w:tmpl w:val="8F32F1A6"/>
    <w:lvl w:ilvl="0" w:tplc="0172DBFC">
      <w:start w:val="1"/>
      <w:numFmt w:val="bullet"/>
      <w:pStyle w:val="Bullet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3F14D9"/>
    <w:multiLevelType w:val="hybridMultilevel"/>
    <w:tmpl w:val="DDF815AE"/>
    <w:lvl w:ilvl="0" w:tplc="513E1634">
      <w:start w:val="1"/>
      <w:numFmt w:val="decimal"/>
      <w:lvlText w:val="%1)"/>
      <w:lvlJc w:val="left"/>
      <w:pPr>
        <w:ind w:left="720" w:hanging="360"/>
      </w:pPr>
      <w:rPr>
        <w:rFonts w:ascii="Garamond" w:hAnsi="Garamond"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AF5D1B"/>
    <w:multiLevelType w:val="hybridMultilevel"/>
    <w:tmpl w:val="7700D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327594"/>
    <w:multiLevelType w:val="hybridMultilevel"/>
    <w:tmpl w:val="DDFC8B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D93017"/>
    <w:multiLevelType w:val="hybridMultilevel"/>
    <w:tmpl w:val="3812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D876B6"/>
    <w:multiLevelType w:val="hybridMultilevel"/>
    <w:tmpl w:val="DB8893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E075CE"/>
    <w:multiLevelType w:val="hybridMultilevel"/>
    <w:tmpl w:val="FA28714A"/>
    <w:lvl w:ilvl="0" w:tplc="F54AB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976EC"/>
    <w:multiLevelType w:val="hybridMultilevel"/>
    <w:tmpl w:val="FD44E1C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FB3129E"/>
    <w:multiLevelType w:val="hybridMultilevel"/>
    <w:tmpl w:val="E19EE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68146C"/>
    <w:multiLevelType w:val="hybridMultilevel"/>
    <w:tmpl w:val="46D606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B53025"/>
    <w:multiLevelType w:val="hybridMultilevel"/>
    <w:tmpl w:val="9DE60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19260C"/>
    <w:multiLevelType w:val="hybridMultilevel"/>
    <w:tmpl w:val="B52E1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0462F4"/>
    <w:multiLevelType w:val="hybridMultilevel"/>
    <w:tmpl w:val="FE1C0BCA"/>
    <w:lvl w:ilvl="0" w:tplc="6540A518">
      <w:start w:val="1"/>
      <w:numFmt w:val="decimal"/>
      <w:lvlText w:val="%1)"/>
      <w:lvlJc w:val="left"/>
      <w:pPr>
        <w:ind w:left="1080" w:hanging="360"/>
      </w:pPr>
      <w:rPr>
        <w:rFonts w:hint="default"/>
        <w:b w:val="0"/>
        <w:sz w:val="24"/>
        <w:szCs w:val="24"/>
      </w:rPr>
    </w:lvl>
    <w:lvl w:ilvl="1" w:tplc="04090017">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30A43F2"/>
    <w:multiLevelType w:val="hybridMultilevel"/>
    <w:tmpl w:val="7700D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FB7325"/>
    <w:multiLevelType w:val="hybridMultilevel"/>
    <w:tmpl w:val="5AD86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0E155D"/>
    <w:multiLevelType w:val="hybridMultilevel"/>
    <w:tmpl w:val="7402065A"/>
    <w:lvl w:ilvl="0" w:tplc="6540A518">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2B4813"/>
    <w:multiLevelType w:val="multilevel"/>
    <w:tmpl w:val="94308C9E"/>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3930252F"/>
    <w:multiLevelType w:val="hybridMultilevel"/>
    <w:tmpl w:val="30C0C7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D013D1"/>
    <w:multiLevelType w:val="hybridMultilevel"/>
    <w:tmpl w:val="FE1C0BCA"/>
    <w:lvl w:ilvl="0" w:tplc="6540A518">
      <w:start w:val="1"/>
      <w:numFmt w:val="decimal"/>
      <w:lvlText w:val="%1)"/>
      <w:lvlJc w:val="left"/>
      <w:pPr>
        <w:ind w:left="1080" w:hanging="360"/>
      </w:pPr>
      <w:rPr>
        <w:rFonts w:hint="default"/>
        <w:b w:val="0"/>
        <w:sz w:val="24"/>
        <w:szCs w:val="24"/>
      </w:rPr>
    </w:lvl>
    <w:lvl w:ilvl="1" w:tplc="04090017">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A2738A2"/>
    <w:multiLevelType w:val="hybridMultilevel"/>
    <w:tmpl w:val="02CCB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6E40F1"/>
    <w:multiLevelType w:val="hybridMultilevel"/>
    <w:tmpl w:val="14B60444"/>
    <w:lvl w:ilvl="0" w:tplc="0409000F">
      <w:start w:val="1"/>
      <w:numFmt w:val="decimal"/>
      <w:lvlText w:val="%1."/>
      <w:lvlJc w:val="left"/>
      <w:pPr>
        <w:ind w:left="720" w:hanging="360"/>
      </w:pPr>
    </w:lvl>
    <w:lvl w:ilvl="1" w:tplc="2CFE8AD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F86FC7"/>
    <w:multiLevelType w:val="hybridMultilevel"/>
    <w:tmpl w:val="298C3634"/>
    <w:lvl w:ilvl="0" w:tplc="6540A518">
      <w:start w:val="1"/>
      <w:numFmt w:val="decimal"/>
      <w:lvlText w:val="%1)"/>
      <w:lvlJc w:val="left"/>
      <w:pPr>
        <w:ind w:left="1080" w:hanging="360"/>
      </w:pPr>
      <w:rPr>
        <w:rFonts w:hint="default"/>
        <w:b w:val="0"/>
        <w:sz w:val="24"/>
        <w:szCs w:val="24"/>
      </w:rPr>
    </w:lvl>
    <w:lvl w:ilvl="1" w:tplc="04090017">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BA72CB2"/>
    <w:multiLevelType w:val="hybridMultilevel"/>
    <w:tmpl w:val="C874A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872D0F"/>
    <w:multiLevelType w:val="hybridMultilevel"/>
    <w:tmpl w:val="9B00B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E265B4"/>
    <w:multiLevelType w:val="hybridMultilevel"/>
    <w:tmpl w:val="597A2002"/>
    <w:lvl w:ilvl="0" w:tplc="04090001">
      <w:start w:val="1"/>
      <w:numFmt w:val="bullet"/>
      <w:lvlText w:val=""/>
      <w:lvlJc w:val="left"/>
      <w:pPr>
        <w:ind w:left="720" w:hanging="360"/>
      </w:pPr>
      <w:rPr>
        <w:rFonts w:ascii="Symbol" w:hAnsi="Symbol" w:hint="default"/>
      </w:rPr>
    </w:lvl>
    <w:lvl w:ilvl="1" w:tplc="4C6C4414">
      <w:start w:val="1"/>
      <w:numFmt w:val="bullet"/>
      <w:lvlText w:val="•"/>
      <w:lvlJc w:val="left"/>
      <w:pPr>
        <w:ind w:left="1800" w:hanging="720"/>
      </w:pPr>
      <w:rPr>
        <w:rFonts w:ascii="Garamond" w:eastAsia="Times New Roman" w:hAnsi="Garamond" w:cs="Times New Roman"/>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B16CDE"/>
    <w:multiLevelType w:val="hybridMultilevel"/>
    <w:tmpl w:val="4D3A2494"/>
    <w:lvl w:ilvl="0" w:tplc="6540A518">
      <w:start w:val="1"/>
      <w:numFmt w:val="decimal"/>
      <w:lvlText w:val="%1)"/>
      <w:lvlJc w:val="left"/>
      <w:pPr>
        <w:ind w:left="720" w:hanging="360"/>
      </w:pPr>
      <w:rPr>
        <w:rFonts w:hint="default"/>
        <w:b w:val="0"/>
        <w:sz w:val="24"/>
        <w:szCs w:val="24"/>
      </w:rPr>
    </w:lvl>
    <w:lvl w:ilvl="1" w:tplc="04090011">
      <w:start w:val="1"/>
      <w:numFmt w:val="decimal"/>
      <w:lvlText w:val="%2)"/>
      <w:lvlJc w:val="left"/>
      <w:pPr>
        <w:ind w:left="1800" w:hanging="720"/>
      </w:pPr>
    </w:lvl>
    <w:lvl w:ilvl="2" w:tplc="0292120E">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AB1BD2"/>
    <w:multiLevelType w:val="hybridMultilevel"/>
    <w:tmpl w:val="44A60842"/>
    <w:lvl w:ilvl="0" w:tplc="1B108F08">
      <w:start w:val="1"/>
      <w:numFmt w:val="bullet"/>
      <w:lvlText w:val=""/>
      <w:lvlJc w:val="left"/>
      <w:pPr>
        <w:ind w:left="720" w:hanging="360"/>
      </w:pPr>
      <w:rPr>
        <w:rFonts w:ascii="Symbol" w:hAnsi="Symbol" w:hint="default"/>
      </w:rPr>
    </w:lvl>
    <w:lvl w:ilvl="1" w:tplc="C11000E4">
      <w:start w:val="1"/>
      <w:numFmt w:val="bullet"/>
      <w:lvlText w:val="o"/>
      <w:lvlJc w:val="left"/>
      <w:pPr>
        <w:ind w:left="1440" w:hanging="360"/>
      </w:pPr>
      <w:rPr>
        <w:rFonts w:ascii="Courier New" w:hAnsi="Courier New" w:hint="default"/>
      </w:rPr>
    </w:lvl>
    <w:lvl w:ilvl="2" w:tplc="73AAD490">
      <w:start w:val="1"/>
      <w:numFmt w:val="bullet"/>
      <w:lvlText w:val=""/>
      <w:lvlJc w:val="left"/>
      <w:pPr>
        <w:ind w:left="2160" w:hanging="360"/>
      </w:pPr>
      <w:rPr>
        <w:rFonts w:ascii="Wingdings" w:hAnsi="Wingdings" w:hint="default"/>
      </w:rPr>
    </w:lvl>
    <w:lvl w:ilvl="3" w:tplc="33887844">
      <w:start w:val="1"/>
      <w:numFmt w:val="bullet"/>
      <w:lvlText w:val=""/>
      <w:lvlJc w:val="left"/>
      <w:pPr>
        <w:ind w:left="2880" w:hanging="360"/>
      </w:pPr>
      <w:rPr>
        <w:rFonts w:ascii="Symbol" w:hAnsi="Symbol" w:hint="default"/>
      </w:rPr>
    </w:lvl>
    <w:lvl w:ilvl="4" w:tplc="6B12FEA6">
      <w:start w:val="1"/>
      <w:numFmt w:val="bullet"/>
      <w:lvlText w:val="o"/>
      <w:lvlJc w:val="left"/>
      <w:pPr>
        <w:ind w:left="3600" w:hanging="360"/>
      </w:pPr>
      <w:rPr>
        <w:rFonts w:ascii="Courier New" w:hAnsi="Courier New" w:hint="default"/>
      </w:rPr>
    </w:lvl>
    <w:lvl w:ilvl="5" w:tplc="DB8AD4A6">
      <w:start w:val="1"/>
      <w:numFmt w:val="bullet"/>
      <w:lvlText w:val=""/>
      <w:lvlJc w:val="left"/>
      <w:pPr>
        <w:ind w:left="4320" w:hanging="360"/>
      </w:pPr>
      <w:rPr>
        <w:rFonts w:ascii="Wingdings" w:hAnsi="Wingdings" w:hint="default"/>
      </w:rPr>
    </w:lvl>
    <w:lvl w:ilvl="6" w:tplc="74847A50">
      <w:start w:val="1"/>
      <w:numFmt w:val="bullet"/>
      <w:lvlText w:val=""/>
      <w:lvlJc w:val="left"/>
      <w:pPr>
        <w:ind w:left="5040" w:hanging="360"/>
      </w:pPr>
      <w:rPr>
        <w:rFonts w:ascii="Symbol" w:hAnsi="Symbol" w:hint="default"/>
      </w:rPr>
    </w:lvl>
    <w:lvl w:ilvl="7" w:tplc="AB52036A">
      <w:start w:val="1"/>
      <w:numFmt w:val="bullet"/>
      <w:lvlText w:val="o"/>
      <w:lvlJc w:val="left"/>
      <w:pPr>
        <w:ind w:left="5760" w:hanging="360"/>
      </w:pPr>
      <w:rPr>
        <w:rFonts w:ascii="Courier New" w:hAnsi="Courier New" w:hint="default"/>
      </w:rPr>
    </w:lvl>
    <w:lvl w:ilvl="8" w:tplc="701417AE">
      <w:start w:val="1"/>
      <w:numFmt w:val="bullet"/>
      <w:lvlText w:val=""/>
      <w:lvlJc w:val="left"/>
      <w:pPr>
        <w:ind w:left="6480" w:hanging="360"/>
      </w:pPr>
      <w:rPr>
        <w:rFonts w:ascii="Wingdings" w:hAnsi="Wingdings" w:hint="default"/>
      </w:rPr>
    </w:lvl>
  </w:abstractNum>
  <w:abstractNum w:abstractNumId="42" w15:restartNumberingAfterBreak="0">
    <w:nsid w:val="46BB43BB"/>
    <w:multiLevelType w:val="hybridMultilevel"/>
    <w:tmpl w:val="2FF2D4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470370B0"/>
    <w:multiLevelType w:val="hybridMultilevel"/>
    <w:tmpl w:val="A634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145756"/>
    <w:multiLevelType w:val="hybridMultilevel"/>
    <w:tmpl w:val="E7844A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C536242"/>
    <w:multiLevelType w:val="hybridMultilevel"/>
    <w:tmpl w:val="AF26B0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52747538"/>
    <w:multiLevelType w:val="hybridMultilevel"/>
    <w:tmpl w:val="84FA1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1C3FD0"/>
    <w:multiLevelType w:val="hybridMultilevel"/>
    <w:tmpl w:val="AF9A2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597103"/>
    <w:multiLevelType w:val="hybridMultilevel"/>
    <w:tmpl w:val="FE1C0BCA"/>
    <w:lvl w:ilvl="0" w:tplc="6540A518">
      <w:start w:val="1"/>
      <w:numFmt w:val="decimal"/>
      <w:lvlText w:val="%1)"/>
      <w:lvlJc w:val="left"/>
      <w:pPr>
        <w:ind w:left="1080" w:hanging="360"/>
      </w:pPr>
      <w:rPr>
        <w:rFonts w:hint="default"/>
        <w:b w:val="0"/>
        <w:sz w:val="24"/>
        <w:szCs w:val="24"/>
      </w:rPr>
    </w:lvl>
    <w:lvl w:ilvl="1" w:tplc="04090017">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0AB39D2"/>
    <w:multiLevelType w:val="hybridMultilevel"/>
    <w:tmpl w:val="7402065A"/>
    <w:lvl w:ilvl="0" w:tplc="6540A518">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A57EBE"/>
    <w:multiLevelType w:val="hybridMultilevel"/>
    <w:tmpl w:val="27CC1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DE0C88"/>
    <w:multiLevelType w:val="hybridMultilevel"/>
    <w:tmpl w:val="A7306D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4A0F97"/>
    <w:multiLevelType w:val="hybridMultilevel"/>
    <w:tmpl w:val="8ED8628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71E38FF"/>
    <w:multiLevelType w:val="hybridMultilevel"/>
    <w:tmpl w:val="FE1C0BCA"/>
    <w:lvl w:ilvl="0" w:tplc="6540A518">
      <w:start w:val="1"/>
      <w:numFmt w:val="decimal"/>
      <w:lvlText w:val="%1)"/>
      <w:lvlJc w:val="left"/>
      <w:pPr>
        <w:ind w:left="1080" w:hanging="360"/>
      </w:pPr>
      <w:rPr>
        <w:rFonts w:hint="default"/>
        <w:b w:val="0"/>
        <w:sz w:val="24"/>
        <w:szCs w:val="24"/>
      </w:rPr>
    </w:lvl>
    <w:lvl w:ilvl="1" w:tplc="04090017">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99D7361"/>
    <w:multiLevelType w:val="hybridMultilevel"/>
    <w:tmpl w:val="F5B25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A644BBD"/>
    <w:multiLevelType w:val="hybridMultilevel"/>
    <w:tmpl w:val="A9CA1B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11056B"/>
    <w:multiLevelType w:val="hybridMultilevel"/>
    <w:tmpl w:val="172688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E20112"/>
    <w:multiLevelType w:val="hybridMultilevel"/>
    <w:tmpl w:val="820EF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01C2F79"/>
    <w:multiLevelType w:val="hybridMultilevel"/>
    <w:tmpl w:val="E19EE5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16464A4"/>
    <w:multiLevelType w:val="hybridMultilevel"/>
    <w:tmpl w:val="4B765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4134E0A"/>
    <w:multiLevelType w:val="hybridMultilevel"/>
    <w:tmpl w:val="28942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55B787C"/>
    <w:multiLevelType w:val="hybridMultilevel"/>
    <w:tmpl w:val="63866B32"/>
    <w:lvl w:ilvl="0" w:tplc="DBBA2D8A">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936777"/>
    <w:multiLevelType w:val="hybridMultilevel"/>
    <w:tmpl w:val="FDDA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982018"/>
    <w:multiLevelType w:val="hybridMultilevel"/>
    <w:tmpl w:val="C6787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6764FEF"/>
    <w:multiLevelType w:val="hybridMultilevel"/>
    <w:tmpl w:val="8CEA5E26"/>
    <w:lvl w:ilvl="0" w:tplc="5BA2D3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7DE5363"/>
    <w:multiLevelType w:val="hybridMultilevel"/>
    <w:tmpl w:val="BD026D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78261C13"/>
    <w:multiLevelType w:val="hybridMultilevel"/>
    <w:tmpl w:val="FE1C0BCA"/>
    <w:lvl w:ilvl="0" w:tplc="6540A518">
      <w:start w:val="1"/>
      <w:numFmt w:val="decimal"/>
      <w:lvlText w:val="%1)"/>
      <w:lvlJc w:val="left"/>
      <w:pPr>
        <w:ind w:left="1080" w:hanging="360"/>
      </w:pPr>
      <w:rPr>
        <w:rFonts w:hint="default"/>
        <w:b w:val="0"/>
        <w:sz w:val="24"/>
        <w:szCs w:val="24"/>
      </w:rPr>
    </w:lvl>
    <w:lvl w:ilvl="1" w:tplc="04090017">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B1C417F"/>
    <w:multiLevelType w:val="hybridMultilevel"/>
    <w:tmpl w:val="C5501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6028B2"/>
    <w:multiLevelType w:val="hybridMultilevel"/>
    <w:tmpl w:val="CE8EBC0E"/>
    <w:lvl w:ilvl="0" w:tplc="E6BC6A84">
      <w:start w:val="1"/>
      <w:numFmt w:val="bullet"/>
      <w:lvlText w:val=""/>
      <w:lvlJc w:val="left"/>
      <w:pPr>
        <w:ind w:left="720" w:hanging="360"/>
      </w:pPr>
      <w:rPr>
        <w:rFonts w:ascii="Symbol" w:hAnsi="Symbol" w:hint="default"/>
      </w:rPr>
    </w:lvl>
    <w:lvl w:ilvl="1" w:tplc="E8D83A64">
      <w:start w:val="1"/>
      <w:numFmt w:val="bullet"/>
      <w:lvlText w:val="o"/>
      <w:lvlJc w:val="left"/>
      <w:pPr>
        <w:ind w:left="1440" w:hanging="360"/>
      </w:pPr>
      <w:rPr>
        <w:rFonts w:ascii="Courier New" w:hAnsi="Courier New" w:hint="default"/>
      </w:rPr>
    </w:lvl>
    <w:lvl w:ilvl="2" w:tplc="A290FC1A">
      <w:start w:val="1"/>
      <w:numFmt w:val="bullet"/>
      <w:lvlText w:val=""/>
      <w:lvlJc w:val="left"/>
      <w:pPr>
        <w:ind w:left="2160" w:hanging="360"/>
      </w:pPr>
      <w:rPr>
        <w:rFonts w:ascii="Wingdings" w:hAnsi="Wingdings" w:hint="default"/>
      </w:rPr>
    </w:lvl>
    <w:lvl w:ilvl="3" w:tplc="FDAA1D82">
      <w:start w:val="1"/>
      <w:numFmt w:val="bullet"/>
      <w:lvlText w:val=""/>
      <w:lvlJc w:val="left"/>
      <w:pPr>
        <w:ind w:left="2880" w:hanging="360"/>
      </w:pPr>
      <w:rPr>
        <w:rFonts w:ascii="Symbol" w:hAnsi="Symbol" w:hint="default"/>
      </w:rPr>
    </w:lvl>
    <w:lvl w:ilvl="4" w:tplc="728A9520">
      <w:start w:val="1"/>
      <w:numFmt w:val="bullet"/>
      <w:lvlText w:val="o"/>
      <w:lvlJc w:val="left"/>
      <w:pPr>
        <w:ind w:left="3600" w:hanging="360"/>
      </w:pPr>
      <w:rPr>
        <w:rFonts w:ascii="Courier New" w:hAnsi="Courier New" w:hint="default"/>
      </w:rPr>
    </w:lvl>
    <w:lvl w:ilvl="5" w:tplc="8138D204">
      <w:start w:val="1"/>
      <w:numFmt w:val="bullet"/>
      <w:lvlText w:val=""/>
      <w:lvlJc w:val="left"/>
      <w:pPr>
        <w:ind w:left="4320" w:hanging="360"/>
      </w:pPr>
      <w:rPr>
        <w:rFonts w:ascii="Wingdings" w:hAnsi="Wingdings" w:hint="default"/>
      </w:rPr>
    </w:lvl>
    <w:lvl w:ilvl="6" w:tplc="72B2AE1A">
      <w:start w:val="1"/>
      <w:numFmt w:val="bullet"/>
      <w:lvlText w:val=""/>
      <w:lvlJc w:val="left"/>
      <w:pPr>
        <w:ind w:left="5040" w:hanging="360"/>
      </w:pPr>
      <w:rPr>
        <w:rFonts w:ascii="Symbol" w:hAnsi="Symbol" w:hint="default"/>
      </w:rPr>
    </w:lvl>
    <w:lvl w:ilvl="7" w:tplc="A35EF422">
      <w:start w:val="1"/>
      <w:numFmt w:val="bullet"/>
      <w:lvlText w:val="o"/>
      <w:lvlJc w:val="left"/>
      <w:pPr>
        <w:ind w:left="5760" w:hanging="360"/>
      </w:pPr>
      <w:rPr>
        <w:rFonts w:ascii="Courier New" w:hAnsi="Courier New" w:hint="default"/>
      </w:rPr>
    </w:lvl>
    <w:lvl w:ilvl="8" w:tplc="76BEF51C">
      <w:start w:val="1"/>
      <w:numFmt w:val="bullet"/>
      <w:lvlText w:val=""/>
      <w:lvlJc w:val="left"/>
      <w:pPr>
        <w:ind w:left="6480" w:hanging="360"/>
      </w:pPr>
      <w:rPr>
        <w:rFonts w:ascii="Wingdings" w:hAnsi="Wingdings" w:hint="default"/>
      </w:rPr>
    </w:lvl>
  </w:abstractNum>
  <w:abstractNum w:abstractNumId="69" w15:restartNumberingAfterBreak="0">
    <w:nsid w:val="7EE4426E"/>
    <w:multiLevelType w:val="hybridMultilevel"/>
    <w:tmpl w:val="BBB807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F9E3011"/>
    <w:multiLevelType w:val="multilevel"/>
    <w:tmpl w:val="324E61D2"/>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0" w:firstLine="0"/>
      </w:pPr>
    </w:lvl>
    <w:lvl w:ilvl="3">
      <w:start w:val="1"/>
      <w:numFmt w:val="decimal"/>
      <w:pStyle w:val="Heading4"/>
      <w:lvlText w:val="%1.%2.%3.%4"/>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num w:numId="1" w16cid:durableId="825168955">
    <w:abstractNumId w:val="41"/>
  </w:num>
  <w:num w:numId="2" w16cid:durableId="171843224">
    <w:abstractNumId w:val="68"/>
  </w:num>
  <w:num w:numId="3" w16cid:durableId="1725836336">
    <w:abstractNumId w:val="39"/>
  </w:num>
  <w:num w:numId="4" w16cid:durableId="1330447438">
    <w:abstractNumId w:val="47"/>
  </w:num>
  <w:num w:numId="5" w16cid:durableId="1759516083">
    <w:abstractNumId w:val="43"/>
  </w:num>
  <w:num w:numId="6" w16cid:durableId="856773493">
    <w:abstractNumId w:val="70"/>
  </w:num>
  <w:num w:numId="7" w16cid:durableId="22827850">
    <w:abstractNumId w:val="53"/>
  </w:num>
  <w:num w:numId="8" w16cid:durableId="1746414474">
    <w:abstractNumId w:val="40"/>
  </w:num>
  <w:num w:numId="9" w16cid:durableId="430470275">
    <w:abstractNumId w:val="9"/>
  </w:num>
  <w:num w:numId="10" w16cid:durableId="347216199">
    <w:abstractNumId w:val="51"/>
  </w:num>
  <w:num w:numId="11" w16cid:durableId="568925450">
    <w:abstractNumId w:val="16"/>
  </w:num>
  <w:num w:numId="12" w16cid:durableId="274140638">
    <w:abstractNumId w:val="6"/>
  </w:num>
  <w:num w:numId="13" w16cid:durableId="1155218506">
    <w:abstractNumId w:val="49"/>
  </w:num>
  <w:num w:numId="14" w16cid:durableId="1502238781">
    <w:abstractNumId w:val="17"/>
  </w:num>
  <w:num w:numId="15" w16cid:durableId="412044642">
    <w:abstractNumId w:val="11"/>
  </w:num>
  <w:num w:numId="16" w16cid:durableId="552542687">
    <w:abstractNumId w:val="54"/>
  </w:num>
  <w:num w:numId="17" w16cid:durableId="1584028202">
    <w:abstractNumId w:val="44"/>
  </w:num>
  <w:num w:numId="18" w16cid:durableId="2062366319">
    <w:abstractNumId w:val="24"/>
  </w:num>
  <w:num w:numId="19" w16cid:durableId="22100554">
    <w:abstractNumId w:val="55"/>
  </w:num>
  <w:num w:numId="20" w16cid:durableId="1426078131">
    <w:abstractNumId w:val="12"/>
  </w:num>
  <w:num w:numId="21" w16cid:durableId="1508863971">
    <w:abstractNumId w:val="30"/>
  </w:num>
  <w:num w:numId="22" w16cid:durableId="1061907875">
    <w:abstractNumId w:val="70"/>
  </w:num>
  <w:num w:numId="23" w16cid:durableId="1072586959">
    <w:abstractNumId w:val="70"/>
  </w:num>
  <w:num w:numId="24" w16cid:durableId="581572167">
    <w:abstractNumId w:val="70"/>
  </w:num>
  <w:num w:numId="25" w16cid:durableId="1695182226">
    <w:abstractNumId w:val="70"/>
  </w:num>
  <w:num w:numId="26" w16cid:durableId="1944411934">
    <w:abstractNumId w:val="70"/>
  </w:num>
  <w:num w:numId="27" w16cid:durableId="1324578900">
    <w:abstractNumId w:val="70"/>
  </w:num>
  <w:num w:numId="28" w16cid:durableId="393627292">
    <w:abstractNumId w:val="22"/>
  </w:num>
  <w:num w:numId="29" w16cid:durableId="18681052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98051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572541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63726445">
    <w:abstractNumId w:val="70"/>
    <w:lvlOverride w:ilvl="0">
      <w:startOverride w:val="10"/>
    </w:lvlOverride>
    <w:lvlOverride w:ilvl="1">
      <w:startOverride w:val="3"/>
    </w:lvlOverride>
    <w:lvlOverride w:ilvl="2"/>
  </w:num>
  <w:num w:numId="33" w16cid:durableId="409155091">
    <w:abstractNumId w:val="70"/>
    <w:lvlOverride w:ilvl="0">
      <w:startOverride w:val="10"/>
    </w:lvlOverride>
    <w:lvlOverride w:ilvl="1">
      <w:startOverride w:val="3"/>
    </w:lvlOverride>
  </w:num>
  <w:num w:numId="34" w16cid:durableId="722095698">
    <w:abstractNumId w:val="7"/>
  </w:num>
  <w:num w:numId="35" w16cid:durableId="2067140544">
    <w:abstractNumId w:val="32"/>
  </w:num>
  <w:num w:numId="36" w16cid:durableId="2090958566">
    <w:abstractNumId w:val="2"/>
  </w:num>
  <w:num w:numId="37" w16cid:durableId="950278316">
    <w:abstractNumId w:val="5"/>
  </w:num>
  <w:num w:numId="38" w16cid:durableId="1225067915">
    <w:abstractNumId w:val="59"/>
  </w:num>
  <w:num w:numId="39" w16cid:durableId="741216069">
    <w:abstractNumId w:val="48"/>
  </w:num>
  <w:num w:numId="40" w16cid:durableId="1522552500">
    <w:abstractNumId w:val="66"/>
  </w:num>
  <w:num w:numId="41" w16cid:durableId="66537398">
    <w:abstractNumId w:val="52"/>
  </w:num>
  <w:num w:numId="42" w16cid:durableId="443810253">
    <w:abstractNumId w:val="27"/>
  </w:num>
  <w:num w:numId="43" w16cid:durableId="1989431984">
    <w:abstractNumId w:val="28"/>
  </w:num>
  <w:num w:numId="44" w16cid:durableId="175776531">
    <w:abstractNumId w:val="33"/>
  </w:num>
  <w:num w:numId="45" w16cid:durableId="1260330161">
    <w:abstractNumId w:val="64"/>
  </w:num>
  <w:num w:numId="46" w16cid:durableId="321659696">
    <w:abstractNumId w:val="21"/>
  </w:num>
  <w:num w:numId="47" w16cid:durableId="1888058284">
    <w:abstractNumId w:val="69"/>
  </w:num>
  <w:num w:numId="48" w16cid:durableId="160126201">
    <w:abstractNumId w:val="14"/>
  </w:num>
  <w:num w:numId="49" w16cid:durableId="2094276692">
    <w:abstractNumId w:val="38"/>
  </w:num>
  <w:num w:numId="50" w16cid:durableId="915935822">
    <w:abstractNumId w:val="26"/>
  </w:num>
  <w:num w:numId="51" w16cid:durableId="260996006">
    <w:abstractNumId w:val="67"/>
  </w:num>
  <w:num w:numId="52" w16cid:durableId="741148089">
    <w:abstractNumId w:val="57"/>
  </w:num>
  <w:num w:numId="53" w16cid:durableId="281154448">
    <w:abstractNumId w:val="56"/>
  </w:num>
  <w:num w:numId="54" w16cid:durableId="303584470">
    <w:abstractNumId w:val="25"/>
  </w:num>
  <w:num w:numId="55" w16cid:durableId="670252145">
    <w:abstractNumId w:val="29"/>
  </w:num>
  <w:num w:numId="56" w16cid:durableId="1245069887">
    <w:abstractNumId w:val="3"/>
  </w:num>
  <w:num w:numId="57" w16cid:durableId="817041210">
    <w:abstractNumId w:val="4"/>
  </w:num>
  <w:num w:numId="58" w16cid:durableId="1318800151">
    <w:abstractNumId w:val="1"/>
  </w:num>
  <w:num w:numId="59" w16cid:durableId="1873378093">
    <w:abstractNumId w:val="34"/>
  </w:num>
  <w:num w:numId="60" w16cid:durableId="1460799857">
    <w:abstractNumId w:val="36"/>
  </w:num>
  <w:num w:numId="61" w16cid:durableId="219829478">
    <w:abstractNumId w:val="61"/>
  </w:num>
  <w:num w:numId="62" w16cid:durableId="1866208850">
    <w:abstractNumId w:val="62"/>
  </w:num>
  <w:num w:numId="63" w16cid:durableId="1098453314">
    <w:abstractNumId w:val="18"/>
  </w:num>
  <w:num w:numId="64" w16cid:durableId="1199051409">
    <w:abstractNumId w:val="8"/>
  </w:num>
  <w:num w:numId="65" w16cid:durableId="2117433524">
    <w:abstractNumId w:val="20"/>
  </w:num>
  <w:num w:numId="66" w16cid:durableId="1148473027">
    <w:abstractNumId w:val="15"/>
  </w:num>
  <w:num w:numId="67" w16cid:durableId="1405646524">
    <w:abstractNumId w:val="46"/>
  </w:num>
  <w:num w:numId="68" w16cid:durableId="480970596">
    <w:abstractNumId w:val="10"/>
  </w:num>
  <w:num w:numId="69" w16cid:durableId="1990789406">
    <w:abstractNumId w:val="35"/>
  </w:num>
  <w:num w:numId="70" w16cid:durableId="2090884899">
    <w:abstractNumId w:val="15"/>
  </w:num>
  <w:num w:numId="71" w16cid:durableId="305283714">
    <w:abstractNumId w:val="15"/>
  </w:num>
  <w:num w:numId="72" w16cid:durableId="892350119">
    <w:abstractNumId w:val="15"/>
  </w:num>
  <w:num w:numId="73" w16cid:durableId="905073466">
    <w:abstractNumId w:val="31"/>
  </w:num>
  <w:num w:numId="74" w16cid:durableId="1281568643">
    <w:abstractNumId w:val="50"/>
  </w:num>
  <w:num w:numId="75" w16cid:durableId="1207838608">
    <w:abstractNumId w:val="60"/>
  </w:num>
  <w:num w:numId="76" w16cid:durableId="1296448817">
    <w:abstractNumId w:val="23"/>
  </w:num>
  <w:num w:numId="77" w16cid:durableId="934240910">
    <w:abstractNumId w:val="37"/>
  </w:num>
  <w:num w:numId="78" w16cid:durableId="9530551">
    <w:abstractNumId w:val="58"/>
  </w:num>
  <w:num w:numId="79" w16cid:durableId="846022209">
    <w:abstractNumId w:val="15"/>
  </w:num>
  <w:num w:numId="80" w16cid:durableId="1411738069">
    <w:abstractNumId w:val="15"/>
  </w:num>
  <w:num w:numId="81" w16cid:durableId="1303999228">
    <w:abstractNumId w:val="70"/>
  </w:num>
  <w:num w:numId="82" w16cid:durableId="771627197">
    <w:abstractNumId w:val="70"/>
  </w:num>
  <w:num w:numId="83" w16cid:durableId="619844664">
    <w:abstractNumId w:val="70"/>
  </w:num>
  <w:num w:numId="84" w16cid:durableId="1121875991">
    <w:abstractNumId w:val="70"/>
  </w:num>
  <w:num w:numId="85" w16cid:durableId="656424110">
    <w:abstractNumId w:val="70"/>
  </w:num>
  <w:num w:numId="86" w16cid:durableId="1079910944">
    <w:abstractNumId w:val="0"/>
  </w:num>
  <w:num w:numId="87" w16cid:durableId="1673028492">
    <w:abstractNumId w:val="0"/>
  </w:num>
  <w:num w:numId="88" w16cid:durableId="928083168">
    <w:abstractNumId w:val="0"/>
  </w:num>
  <w:num w:numId="89" w16cid:durableId="2012442648">
    <w:abstractNumId w:val="13"/>
  </w:num>
  <w:num w:numId="90" w16cid:durableId="964585496">
    <w:abstractNumId w:val="19"/>
  </w:num>
  <w:num w:numId="91" w16cid:durableId="1331908265">
    <w:abstractNumId w:val="63"/>
  </w:num>
  <w:num w:numId="92" w16cid:durableId="1025599823">
    <w:abstractNumId w:val="15"/>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igney, Monica">
    <w15:presenceInfo w15:providerId="AD" w15:userId="S::mbigney@sandia.gov::9a73664c-9555-4dd5-a14e-47dcf1427854"/>
  </w15:person>
  <w15:person w15:author="Marney, Jonathan">
    <w15:presenceInfo w15:providerId="AD" w15:userId="S::jmarney@sandia.gov::81bf97bc-5ecc-47c4-b8a8-87c484cad8d5"/>
  </w15:person>
  <w15:person w15:author="Mulcahy, Mary Beth">
    <w15:presenceInfo w15:providerId="AD" w15:userId="S::mmulcah@sandia.gov::1f87c198-b34e-4fdc-9940-9a900fd1e3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47A"/>
    <w:rsid w:val="00000B12"/>
    <w:rsid w:val="00000C41"/>
    <w:rsid w:val="0000260F"/>
    <w:rsid w:val="00003CB7"/>
    <w:rsid w:val="00004781"/>
    <w:rsid w:val="0000543E"/>
    <w:rsid w:val="000065C5"/>
    <w:rsid w:val="00006AB1"/>
    <w:rsid w:val="00010940"/>
    <w:rsid w:val="00012391"/>
    <w:rsid w:val="0001276F"/>
    <w:rsid w:val="00012A18"/>
    <w:rsid w:val="00012B96"/>
    <w:rsid w:val="000143A6"/>
    <w:rsid w:val="00014905"/>
    <w:rsid w:val="0001533E"/>
    <w:rsid w:val="00015DB4"/>
    <w:rsid w:val="0002038F"/>
    <w:rsid w:val="000217D9"/>
    <w:rsid w:val="0002196E"/>
    <w:rsid w:val="00021C11"/>
    <w:rsid w:val="000234F8"/>
    <w:rsid w:val="000241EA"/>
    <w:rsid w:val="000303F4"/>
    <w:rsid w:val="000312C1"/>
    <w:rsid w:val="00032144"/>
    <w:rsid w:val="00034E61"/>
    <w:rsid w:val="000372F9"/>
    <w:rsid w:val="00037A41"/>
    <w:rsid w:val="00040894"/>
    <w:rsid w:val="0004208A"/>
    <w:rsid w:val="00043E4D"/>
    <w:rsid w:val="000454E2"/>
    <w:rsid w:val="00046858"/>
    <w:rsid w:val="000543A3"/>
    <w:rsid w:val="00055E41"/>
    <w:rsid w:val="000609CE"/>
    <w:rsid w:val="00060A06"/>
    <w:rsid w:val="00062B74"/>
    <w:rsid w:val="00062C6C"/>
    <w:rsid w:val="00062EF0"/>
    <w:rsid w:val="00063914"/>
    <w:rsid w:val="0006500F"/>
    <w:rsid w:val="00065605"/>
    <w:rsid w:val="00065F77"/>
    <w:rsid w:val="00066CC6"/>
    <w:rsid w:val="00070BD0"/>
    <w:rsid w:val="00071478"/>
    <w:rsid w:val="000718E6"/>
    <w:rsid w:val="00072124"/>
    <w:rsid w:val="0007280D"/>
    <w:rsid w:val="0007478F"/>
    <w:rsid w:val="00075B87"/>
    <w:rsid w:val="00076E1C"/>
    <w:rsid w:val="000777F3"/>
    <w:rsid w:val="000811AA"/>
    <w:rsid w:val="00085FCD"/>
    <w:rsid w:val="00093495"/>
    <w:rsid w:val="000A12E1"/>
    <w:rsid w:val="000A150F"/>
    <w:rsid w:val="000A1EBD"/>
    <w:rsid w:val="000A3925"/>
    <w:rsid w:val="000A3976"/>
    <w:rsid w:val="000A45AD"/>
    <w:rsid w:val="000A6E02"/>
    <w:rsid w:val="000B0270"/>
    <w:rsid w:val="000B086A"/>
    <w:rsid w:val="000B0E0A"/>
    <w:rsid w:val="000B4F28"/>
    <w:rsid w:val="000B5724"/>
    <w:rsid w:val="000B57F2"/>
    <w:rsid w:val="000B5972"/>
    <w:rsid w:val="000B5CDA"/>
    <w:rsid w:val="000B68DB"/>
    <w:rsid w:val="000B6A16"/>
    <w:rsid w:val="000B776F"/>
    <w:rsid w:val="000B77B7"/>
    <w:rsid w:val="000C2C0C"/>
    <w:rsid w:val="000C362D"/>
    <w:rsid w:val="000C4E7E"/>
    <w:rsid w:val="000C5EB8"/>
    <w:rsid w:val="000C71DE"/>
    <w:rsid w:val="000C74FD"/>
    <w:rsid w:val="000C7602"/>
    <w:rsid w:val="000C7705"/>
    <w:rsid w:val="000C7CCB"/>
    <w:rsid w:val="000D1506"/>
    <w:rsid w:val="000D1643"/>
    <w:rsid w:val="000D1AF2"/>
    <w:rsid w:val="000D28D1"/>
    <w:rsid w:val="000D4FB2"/>
    <w:rsid w:val="000D5CF3"/>
    <w:rsid w:val="000D6804"/>
    <w:rsid w:val="000D789A"/>
    <w:rsid w:val="000E037C"/>
    <w:rsid w:val="000E0A43"/>
    <w:rsid w:val="000E14CD"/>
    <w:rsid w:val="000E3AE0"/>
    <w:rsid w:val="000E6AE7"/>
    <w:rsid w:val="000F1572"/>
    <w:rsid w:val="000F1BC6"/>
    <w:rsid w:val="000F2BA4"/>
    <w:rsid w:val="000F2C4F"/>
    <w:rsid w:val="000F5086"/>
    <w:rsid w:val="000F53E1"/>
    <w:rsid w:val="000F5D6C"/>
    <w:rsid w:val="000F70DD"/>
    <w:rsid w:val="000F7A1E"/>
    <w:rsid w:val="00101328"/>
    <w:rsid w:val="00102E2E"/>
    <w:rsid w:val="00103186"/>
    <w:rsid w:val="00103E2D"/>
    <w:rsid w:val="00103F01"/>
    <w:rsid w:val="0010559D"/>
    <w:rsid w:val="001066BF"/>
    <w:rsid w:val="001069AA"/>
    <w:rsid w:val="0010719A"/>
    <w:rsid w:val="0010770B"/>
    <w:rsid w:val="001100A6"/>
    <w:rsid w:val="00111DFA"/>
    <w:rsid w:val="001122E5"/>
    <w:rsid w:val="00112932"/>
    <w:rsid w:val="00113787"/>
    <w:rsid w:val="00114ACD"/>
    <w:rsid w:val="00115DCF"/>
    <w:rsid w:val="001162D3"/>
    <w:rsid w:val="00116BBF"/>
    <w:rsid w:val="0012013E"/>
    <w:rsid w:val="00120D53"/>
    <w:rsid w:val="0012145E"/>
    <w:rsid w:val="00122935"/>
    <w:rsid w:val="00123C00"/>
    <w:rsid w:val="00124CD0"/>
    <w:rsid w:val="00124E3B"/>
    <w:rsid w:val="00125524"/>
    <w:rsid w:val="0012608E"/>
    <w:rsid w:val="001261AD"/>
    <w:rsid w:val="00126EE4"/>
    <w:rsid w:val="001277B9"/>
    <w:rsid w:val="00131B85"/>
    <w:rsid w:val="001323B7"/>
    <w:rsid w:val="00132DBB"/>
    <w:rsid w:val="001347C5"/>
    <w:rsid w:val="001367B0"/>
    <w:rsid w:val="00136E2C"/>
    <w:rsid w:val="0013756D"/>
    <w:rsid w:val="00137711"/>
    <w:rsid w:val="00140561"/>
    <w:rsid w:val="00142B76"/>
    <w:rsid w:val="00143CDC"/>
    <w:rsid w:val="00144ED3"/>
    <w:rsid w:val="001468C7"/>
    <w:rsid w:val="0014735A"/>
    <w:rsid w:val="00147EB0"/>
    <w:rsid w:val="00150E5F"/>
    <w:rsid w:val="001528F9"/>
    <w:rsid w:val="001547FE"/>
    <w:rsid w:val="0015499F"/>
    <w:rsid w:val="00155C05"/>
    <w:rsid w:val="00156ED7"/>
    <w:rsid w:val="00157496"/>
    <w:rsid w:val="00160B43"/>
    <w:rsid w:val="0016112C"/>
    <w:rsid w:val="00162BB2"/>
    <w:rsid w:val="001634F1"/>
    <w:rsid w:val="00163893"/>
    <w:rsid w:val="00164982"/>
    <w:rsid w:val="00166ADC"/>
    <w:rsid w:val="001704EB"/>
    <w:rsid w:val="001712E4"/>
    <w:rsid w:val="00171E7C"/>
    <w:rsid w:val="00173675"/>
    <w:rsid w:val="0017386A"/>
    <w:rsid w:val="00174603"/>
    <w:rsid w:val="001746FF"/>
    <w:rsid w:val="00174924"/>
    <w:rsid w:val="00174C7B"/>
    <w:rsid w:val="00175F73"/>
    <w:rsid w:val="0017682C"/>
    <w:rsid w:val="001768D0"/>
    <w:rsid w:val="00177CB2"/>
    <w:rsid w:val="00181F26"/>
    <w:rsid w:val="00182F98"/>
    <w:rsid w:val="0018368F"/>
    <w:rsid w:val="00184BFB"/>
    <w:rsid w:val="00184E14"/>
    <w:rsid w:val="00186024"/>
    <w:rsid w:val="0018627C"/>
    <w:rsid w:val="00186996"/>
    <w:rsid w:val="00187CCB"/>
    <w:rsid w:val="00192933"/>
    <w:rsid w:val="00193537"/>
    <w:rsid w:val="0019361C"/>
    <w:rsid w:val="001949F6"/>
    <w:rsid w:val="00195427"/>
    <w:rsid w:val="00195CF7"/>
    <w:rsid w:val="00196175"/>
    <w:rsid w:val="00196B27"/>
    <w:rsid w:val="001A02CC"/>
    <w:rsid w:val="001A1ABD"/>
    <w:rsid w:val="001A1F70"/>
    <w:rsid w:val="001A26A7"/>
    <w:rsid w:val="001A2800"/>
    <w:rsid w:val="001A2F63"/>
    <w:rsid w:val="001A3F75"/>
    <w:rsid w:val="001A63F6"/>
    <w:rsid w:val="001B1563"/>
    <w:rsid w:val="001B1642"/>
    <w:rsid w:val="001B1F95"/>
    <w:rsid w:val="001B3EAF"/>
    <w:rsid w:val="001B431C"/>
    <w:rsid w:val="001B699D"/>
    <w:rsid w:val="001B6D71"/>
    <w:rsid w:val="001C0261"/>
    <w:rsid w:val="001C0C5A"/>
    <w:rsid w:val="001C1A6D"/>
    <w:rsid w:val="001C1FA4"/>
    <w:rsid w:val="001C2144"/>
    <w:rsid w:val="001C222C"/>
    <w:rsid w:val="001C2F41"/>
    <w:rsid w:val="001C3443"/>
    <w:rsid w:val="001C5312"/>
    <w:rsid w:val="001C68FA"/>
    <w:rsid w:val="001C7374"/>
    <w:rsid w:val="001C7CF9"/>
    <w:rsid w:val="001C7FB7"/>
    <w:rsid w:val="001D01D6"/>
    <w:rsid w:val="001D22EB"/>
    <w:rsid w:val="001D2B38"/>
    <w:rsid w:val="001D3AE7"/>
    <w:rsid w:val="001D5D89"/>
    <w:rsid w:val="001D666B"/>
    <w:rsid w:val="001E2E25"/>
    <w:rsid w:val="001E43FB"/>
    <w:rsid w:val="001E7F82"/>
    <w:rsid w:val="001F10AD"/>
    <w:rsid w:val="001F14A5"/>
    <w:rsid w:val="001F187E"/>
    <w:rsid w:val="001F20C9"/>
    <w:rsid w:val="001F26C1"/>
    <w:rsid w:val="001F6367"/>
    <w:rsid w:val="00200927"/>
    <w:rsid w:val="002017C4"/>
    <w:rsid w:val="00201E1B"/>
    <w:rsid w:val="00202945"/>
    <w:rsid w:val="002045C0"/>
    <w:rsid w:val="00204F1F"/>
    <w:rsid w:val="0020745C"/>
    <w:rsid w:val="00210A5D"/>
    <w:rsid w:val="0021656E"/>
    <w:rsid w:val="0021792E"/>
    <w:rsid w:val="00221308"/>
    <w:rsid w:val="00221E15"/>
    <w:rsid w:val="002225B7"/>
    <w:rsid w:val="00223E3F"/>
    <w:rsid w:val="00224299"/>
    <w:rsid w:val="00224A62"/>
    <w:rsid w:val="00224BE4"/>
    <w:rsid w:val="00224C03"/>
    <w:rsid w:val="002255EE"/>
    <w:rsid w:val="0022578D"/>
    <w:rsid w:val="00226809"/>
    <w:rsid w:val="0022748C"/>
    <w:rsid w:val="0022796C"/>
    <w:rsid w:val="00230822"/>
    <w:rsid w:val="00231184"/>
    <w:rsid w:val="00231666"/>
    <w:rsid w:val="00231729"/>
    <w:rsid w:val="0023357A"/>
    <w:rsid w:val="00234A06"/>
    <w:rsid w:val="00236183"/>
    <w:rsid w:val="00236D06"/>
    <w:rsid w:val="0024060A"/>
    <w:rsid w:val="0024074C"/>
    <w:rsid w:val="0024184A"/>
    <w:rsid w:val="002429C0"/>
    <w:rsid w:val="00242D7D"/>
    <w:rsid w:val="00243B19"/>
    <w:rsid w:val="00243D6E"/>
    <w:rsid w:val="00244325"/>
    <w:rsid w:val="0024527E"/>
    <w:rsid w:val="00245819"/>
    <w:rsid w:val="002458EB"/>
    <w:rsid w:val="002467E1"/>
    <w:rsid w:val="00247E12"/>
    <w:rsid w:val="002505DC"/>
    <w:rsid w:val="0025181A"/>
    <w:rsid w:val="00252F5E"/>
    <w:rsid w:val="00255BE1"/>
    <w:rsid w:val="0026342C"/>
    <w:rsid w:val="0026359B"/>
    <w:rsid w:val="002646A7"/>
    <w:rsid w:val="00265329"/>
    <w:rsid w:val="002662AA"/>
    <w:rsid w:val="002674B0"/>
    <w:rsid w:val="00271252"/>
    <w:rsid w:val="002739D2"/>
    <w:rsid w:val="0027758D"/>
    <w:rsid w:val="002777AC"/>
    <w:rsid w:val="00280DCD"/>
    <w:rsid w:val="002815E7"/>
    <w:rsid w:val="002822CB"/>
    <w:rsid w:val="002838CD"/>
    <w:rsid w:val="00283BD6"/>
    <w:rsid w:val="002843BA"/>
    <w:rsid w:val="00285C33"/>
    <w:rsid w:val="00285C9A"/>
    <w:rsid w:val="002861D9"/>
    <w:rsid w:val="002863B8"/>
    <w:rsid w:val="00287A86"/>
    <w:rsid w:val="00292CCA"/>
    <w:rsid w:val="0029505F"/>
    <w:rsid w:val="00295BC9"/>
    <w:rsid w:val="002962C4"/>
    <w:rsid w:val="00297569"/>
    <w:rsid w:val="00297C70"/>
    <w:rsid w:val="002A0919"/>
    <w:rsid w:val="002A50C9"/>
    <w:rsid w:val="002A515B"/>
    <w:rsid w:val="002A6E3A"/>
    <w:rsid w:val="002A703D"/>
    <w:rsid w:val="002A72DA"/>
    <w:rsid w:val="002A7E5B"/>
    <w:rsid w:val="002B017A"/>
    <w:rsid w:val="002B0CD6"/>
    <w:rsid w:val="002B2ABF"/>
    <w:rsid w:val="002B2E1E"/>
    <w:rsid w:val="002B53C8"/>
    <w:rsid w:val="002C0202"/>
    <w:rsid w:val="002C0916"/>
    <w:rsid w:val="002C128B"/>
    <w:rsid w:val="002C1CD1"/>
    <w:rsid w:val="002C2306"/>
    <w:rsid w:val="002C23CF"/>
    <w:rsid w:val="002C2F9F"/>
    <w:rsid w:val="002C3178"/>
    <w:rsid w:val="002C56C0"/>
    <w:rsid w:val="002C5A03"/>
    <w:rsid w:val="002C7407"/>
    <w:rsid w:val="002D0087"/>
    <w:rsid w:val="002D1309"/>
    <w:rsid w:val="002D335B"/>
    <w:rsid w:val="002D3DD8"/>
    <w:rsid w:val="002D4306"/>
    <w:rsid w:val="002D4630"/>
    <w:rsid w:val="002D5313"/>
    <w:rsid w:val="002D53F6"/>
    <w:rsid w:val="002D7CB3"/>
    <w:rsid w:val="002E0F89"/>
    <w:rsid w:val="002E2E63"/>
    <w:rsid w:val="002E3FCC"/>
    <w:rsid w:val="002E4969"/>
    <w:rsid w:val="002F022B"/>
    <w:rsid w:val="002F449E"/>
    <w:rsid w:val="002F5301"/>
    <w:rsid w:val="002F56DC"/>
    <w:rsid w:val="002F7294"/>
    <w:rsid w:val="002F7C77"/>
    <w:rsid w:val="00303657"/>
    <w:rsid w:val="00304387"/>
    <w:rsid w:val="003045A6"/>
    <w:rsid w:val="00305457"/>
    <w:rsid w:val="0030564D"/>
    <w:rsid w:val="003100A9"/>
    <w:rsid w:val="003111DC"/>
    <w:rsid w:val="00313B6B"/>
    <w:rsid w:val="00314555"/>
    <w:rsid w:val="00314ADE"/>
    <w:rsid w:val="00314DE5"/>
    <w:rsid w:val="00315EA6"/>
    <w:rsid w:val="003174C3"/>
    <w:rsid w:val="00321D82"/>
    <w:rsid w:val="00323B27"/>
    <w:rsid w:val="00324291"/>
    <w:rsid w:val="00324B63"/>
    <w:rsid w:val="0032502C"/>
    <w:rsid w:val="00325B40"/>
    <w:rsid w:val="00331D3E"/>
    <w:rsid w:val="0033247A"/>
    <w:rsid w:val="00332876"/>
    <w:rsid w:val="003347E9"/>
    <w:rsid w:val="00335B86"/>
    <w:rsid w:val="00341121"/>
    <w:rsid w:val="00341EE2"/>
    <w:rsid w:val="00343E28"/>
    <w:rsid w:val="00344F74"/>
    <w:rsid w:val="00345F6A"/>
    <w:rsid w:val="00353AE0"/>
    <w:rsid w:val="00354EF7"/>
    <w:rsid w:val="00356121"/>
    <w:rsid w:val="00357938"/>
    <w:rsid w:val="00360640"/>
    <w:rsid w:val="00360FDB"/>
    <w:rsid w:val="0036111E"/>
    <w:rsid w:val="00361F56"/>
    <w:rsid w:val="00363866"/>
    <w:rsid w:val="00363C8F"/>
    <w:rsid w:val="00366E4F"/>
    <w:rsid w:val="003721C2"/>
    <w:rsid w:val="00372E6F"/>
    <w:rsid w:val="00372F88"/>
    <w:rsid w:val="003730A1"/>
    <w:rsid w:val="003730B1"/>
    <w:rsid w:val="00373333"/>
    <w:rsid w:val="003750C0"/>
    <w:rsid w:val="0037550B"/>
    <w:rsid w:val="0037601D"/>
    <w:rsid w:val="003777CA"/>
    <w:rsid w:val="00377F01"/>
    <w:rsid w:val="0038076A"/>
    <w:rsid w:val="00380E24"/>
    <w:rsid w:val="00382790"/>
    <w:rsid w:val="00383A91"/>
    <w:rsid w:val="00384E40"/>
    <w:rsid w:val="0038649A"/>
    <w:rsid w:val="00390ED8"/>
    <w:rsid w:val="00392169"/>
    <w:rsid w:val="00392650"/>
    <w:rsid w:val="00394C56"/>
    <w:rsid w:val="003957B6"/>
    <w:rsid w:val="003962C2"/>
    <w:rsid w:val="00396D3A"/>
    <w:rsid w:val="00397258"/>
    <w:rsid w:val="003A0B65"/>
    <w:rsid w:val="003A14C5"/>
    <w:rsid w:val="003A1781"/>
    <w:rsid w:val="003A2EE8"/>
    <w:rsid w:val="003A4E9C"/>
    <w:rsid w:val="003A657F"/>
    <w:rsid w:val="003A6E00"/>
    <w:rsid w:val="003B0189"/>
    <w:rsid w:val="003B19D6"/>
    <w:rsid w:val="003B1FF9"/>
    <w:rsid w:val="003B3635"/>
    <w:rsid w:val="003B4814"/>
    <w:rsid w:val="003B57AF"/>
    <w:rsid w:val="003B6752"/>
    <w:rsid w:val="003B6990"/>
    <w:rsid w:val="003C122D"/>
    <w:rsid w:val="003C1A89"/>
    <w:rsid w:val="003C1AD8"/>
    <w:rsid w:val="003C391F"/>
    <w:rsid w:val="003C43E7"/>
    <w:rsid w:val="003C57B5"/>
    <w:rsid w:val="003C6128"/>
    <w:rsid w:val="003C65DE"/>
    <w:rsid w:val="003C6655"/>
    <w:rsid w:val="003D084C"/>
    <w:rsid w:val="003D1BA2"/>
    <w:rsid w:val="003D20B7"/>
    <w:rsid w:val="003D3B62"/>
    <w:rsid w:val="003D3D19"/>
    <w:rsid w:val="003D5304"/>
    <w:rsid w:val="003D5A3C"/>
    <w:rsid w:val="003D6691"/>
    <w:rsid w:val="003D7620"/>
    <w:rsid w:val="003E2326"/>
    <w:rsid w:val="003E2DC1"/>
    <w:rsid w:val="003E7B77"/>
    <w:rsid w:val="003F22CE"/>
    <w:rsid w:val="003F2410"/>
    <w:rsid w:val="003F2F65"/>
    <w:rsid w:val="003F4C61"/>
    <w:rsid w:val="003F609B"/>
    <w:rsid w:val="003F6839"/>
    <w:rsid w:val="00401513"/>
    <w:rsid w:val="00402283"/>
    <w:rsid w:val="00402FB7"/>
    <w:rsid w:val="0040300D"/>
    <w:rsid w:val="004038BA"/>
    <w:rsid w:val="00403965"/>
    <w:rsid w:val="00403A57"/>
    <w:rsid w:val="00403D55"/>
    <w:rsid w:val="00404C86"/>
    <w:rsid w:val="0040514B"/>
    <w:rsid w:val="00405E62"/>
    <w:rsid w:val="0041190C"/>
    <w:rsid w:val="0041293B"/>
    <w:rsid w:val="00413066"/>
    <w:rsid w:val="00413E0A"/>
    <w:rsid w:val="00414A72"/>
    <w:rsid w:val="00416272"/>
    <w:rsid w:val="00416AA2"/>
    <w:rsid w:val="004208ED"/>
    <w:rsid w:val="00421092"/>
    <w:rsid w:val="00421CCD"/>
    <w:rsid w:val="00423A3B"/>
    <w:rsid w:val="0042511C"/>
    <w:rsid w:val="0042574A"/>
    <w:rsid w:val="00426487"/>
    <w:rsid w:val="00426632"/>
    <w:rsid w:val="00430001"/>
    <w:rsid w:val="00430AFE"/>
    <w:rsid w:val="004325FE"/>
    <w:rsid w:val="00433485"/>
    <w:rsid w:val="004335C7"/>
    <w:rsid w:val="0043513E"/>
    <w:rsid w:val="00435869"/>
    <w:rsid w:val="004367BD"/>
    <w:rsid w:val="0044580B"/>
    <w:rsid w:val="00446A0B"/>
    <w:rsid w:val="00450059"/>
    <w:rsid w:val="00452642"/>
    <w:rsid w:val="00452C59"/>
    <w:rsid w:val="00454F8D"/>
    <w:rsid w:val="0045522D"/>
    <w:rsid w:val="00457900"/>
    <w:rsid w:val="00460555"/>
    <w:rsid w:val="00463EA7"/>
    <w:rsid w:val="00464E9E"/>
    <w:rsid w:val="004759DE"/>
    <w:rsid w:val="00475E0B"/>
    <w:rsid w:val="00477350"/>
    <w:rsid w:val="0048139D"/>
    <w:rsid w:val="004814C4"/>
    <w:rsid w:val="004827B2"/>
    <w:rsid w:val="004843DD"/>
    <w:rsid w:val="00484931"/>
    <w:rsid w:val="00484EE3"/>
    <w:rsid w:val="00486537"/>
    <w:rsid w:val="00486E67"/>
    <w:rsid w:val="00491849"/>
    <w:rsid w:val="00491B17"/>
    <w:rsid w:val="004924D0"/>
    <w:rsid w:val="0049365D"/>
    <w:rsid w:val="004936E1"/>
    <w:rsid w:val="00494056"/>
    <w:rsid w:val="00495670"/>
    <w:rsid w:val="00497642"/>
    <w:rsid w:val="0049785E"/>
    <w:rsid w:val="00497C44"/>
    <w:rsid w:val="004A19FB"/>
    <w:rsid w:val="004A1DFE"/>
    <w:rsid w:val="004A1EC3"/>
    <w:rsid w:val="004A25D6"/>
    <w:rsid w:val="004A5DF9"/>
    <w:rsid w:val="004B0F9D"/>
    <w:rsid w:val="004B11D3"/>
    <w:rsid w:val="004B1307"/>
    <w:rsid w:val="004B13ED"/>
    <w:rsid w:val="004B1946"/>
    <w:rsid w:val="004B278A"/>
    <w:rsid w:val="004B2EDD"/>
    <w:rsid w:val="004B40FE"/>
    <w:rsid w:val="004B61BE"/>
    <w:rsid w:val="004B680B"/>
    <w:rsid w:val="004B6C42"/>
    <w:rsid w:val="004B6EA0"/>
    <w:rsid w:val="004C1176"/>
    <w:rsid w:val="004C20FD"/>
    <w:rsid w:val="004C3910"/>
    <w:rsid w:val="004D0BCF"/>
    <w:rsid w:val="004D0D4D"/>
    <w:rsid w:val="004D15D2"/>
    <w:rsid w:val="004D1C9B"/>
    <w:rsid w:val="004D4495"/>
    <w:rsid w:val="004D4D45"/>
    <w:rsid w:val="004D551F"/>
    <w:rsid w:val="004D6418"/>
    <w:rsid w:val="004D6C03"/>
    <w:rsid w:val="004D77E9"/>
    <w:rsid w:val="004D7FAD"/>
    <w:rsid w:val="004E24CB"/>
    <w:rsid w:val="004E266E"/>
    <w:rsid w:val="004E306F"/>
    <w:rsid w:val="004E33DD"/>
    <w:rsid w:val="004E38EA"/>
    <w:rsid w:val="004E427B"/>
    <w:rsid w:val="004E4929"/>
    <w:rsid w:val="004E5813"/>
    <w:rsid w:val="004E5B71"/>
    <w:rsid w:val="004E6903"/>
    <w:rsid w:val="004F17A8"/>
    <w:rsid w:val="004F2943"/>
    <w:rsid w:val="004F2AEE"/>
    <w:rsid w:val="004F35AA"/>
    <w:rsid w:val="004F4F81"/>
    <w:rsid w:val="004F57CC"/>
    <w:rsid w:val="004F5B5E"/>
    <w:rsid w:val="005007F7"/>
    <w:rsid w:val="00502D41"/>
    <w:rsid w:val="00502F9A"/>
    <w:rsid w:val="005057EB"/>
    <w:rsid w:val="0050610B"/>
    <w:rsid w:val="00506491"/>
    <w:rsid w:val="00511456"/>
    <w:rsid w:val="005137D7"/>
    <w:rsid w:val="005138DD"/>
    <w:rsid w:val="00513C35"/>
    <w:rsid w:val="00514C87"/>
    <w:rsid w:val="00514E58"/>
    <w:rsid w:val="00515F06"/>
    <w:rsid w:val="00517197"/>
    <w:rsid w:val="005171CC"/>
    <w:rsid w:val="00523AF7"/>
    <w:rsid w:val="0052525F"/>
    <w:rsid w:val="00533C31"/>
    <w:rsid w:val="00536B8B"/>
    <w:rsid w:val="00537EBA"/>
    <w:rsid w:val="005423F0"/>
    <w:rsid w:val="005426DE"/>
    <w:rsid w:val="005436D8"/>
    <w:rsid w:val="0054387A"/>
    <w:rsid w:val="0054589F"/>
    <w:rsid w:val="00546CA4"/>
    <w:rsid w:val="005470CD"/>
    <w:rsid w:val="00547A64"/>
    <w:rsid w:val="00550CDA"/>
    <w:rsid w:val="005512EC"/>
    <w:rsid w:val="005515BC"/>
    <w:rsid w:val="00551FD8"/>
    <w:rsid w:val="005521E7"/>
    <w:rsid w:val="00553020"/>
    <w:rsid w:val="00554B79"/>
    <w:rsid w:val="005557EE"/>
    <w:rsid w:val="0055711E"/>
    <w:rsid w:val="00560656"/>
    <w:rsid w:val="00560F92"/>
    <w:rsid w:val="005617FE"/>
    <w:rsid w:val="005623C5"/>
    <w:rsid w:val="005667F6"/>
    <w:rsid w:val="00567D8B"/>
    <w:rsid w:val="00571869"/>
    <w:rsid w:val="00571C31"/>
    <w:rsid w:val="00571C52"/>
    <w:rsid w:val="00571C5F"/>
    <w:rsid w:val="00571FB4"/>
    <w:rsid w:val="0057297C"/>
    <w:rsid w:val="00572F98"/>
    <w:rsid w:val="00573149"/>
    <w:rsid w:val="00573544"/>
    <w:rsid w:val="00574B5A"/>
    <w:rsid w:val="005762C9"/>
    <w:rsid w:val="0057651F"/>
    <w:rsid w:val="00576F2C"/>
    <w:rsid w:val="00581237"/>
    <w:rsid w:val="00584784"/>
    <w:rsid w:val="005852F8"/>
    <w:rsid w:val="005865D8"/>
    <w:rsid w:val="0058661F"/>
    <w:rsid w:val="00586ACB"/>
    <w:rsid w:val="00587B5F"/>
    <w:rsid w:val="00590152"/>
    <w:rsid w:val="00590377"/>
    <w:rsid w:val="00590D77"/>
    <w:rsid w:val="00592867"/>
    <w:rsid w:val="005949B0"/>
    <w:rsid w:val="005955DA"/>
    <w:rsid w:val="00595B57"/>
    <w:rsid w:val="0059607D"/>
    <w:rsid w:val="00596218"/>
    <w:rsid w:val="00596F3F"/>
    <w:rsid w:val="00597600"/>
    <w:rsid w:val="00597CD8"/>
    <w:rsid w:val="005A1D42"/>
    <w:rsid w:val="005A3EA6"/>
    <w:rsid w:val="005A4B4A"/>
    <w:rsid w:val="005A5020"/>
    <w:rsid w:val="005A59EB"/>
    <w:rsid w:val="005A5B85"/>
    <w:rsid w:val="005B261A"/>
    <w:rsid w:val="005B272E"/>
    <w:rsid w:val="005B28F5"/>
    <w:rsid w:val="005B4862"/>
    <w:rsid w:val="005C00D7"/>
    <w:rsid w:val="005C120A"/>
    <w:rsid w:val="005C1B9A"/>
    <w:rsid w:val="005C2C98"/>
    <w:rsid w:val="005C4520"/>
    <w:rsid w:val="005C4EA6"/>
    <w:rsid w:val="005C5323"/>
    <w:rsid w:val="005C5830"/>
    <w:rsid w:val="005D16FF"/>
    <w:rsid w:val="005D2655"/>
    <w:rsid w:val="005D2BCF"/>
    <w:rsid w:val="005E172D"/>
    <w:rsid w:val="005E1A43"/>
    <w:rsid w:val="005E20FF"/>
    <w:rsid w:val="005E4EAD"/>
    <w:rsid w:val="005E5313"/>
    <w:rsid w:val="005E6688"/>
    <w:rsid w:val="005E6C0D"/>
    <w:rsid w:val="005F073A"/>
    <w:rsid w:val="005F14B7"/>
    <w:rsid w:val="005F3733"/>
    <w:rsid w:val="005F3E5E"/>
    <w:rsid w:val="005F3E9C"/>
    <w:rsid w:val="005F7E9A"/>
    <w:rsid w:val="006001F9"/>
    <w:rsid w:val="006014A0"/>
    <w:rsid w:val="00602894"/>
    <w:rsid w:val="00602EFE"/>
    <w:rsid w:val="00603C68"/>
    <w:rsid w:val="00603CA9"/>
    <w:rsid w:val="00605E83"/>
    <w:rsid w:val="00610933"/>
    <w:rsid w:val="00612CD6"/>
    <w:rsid w:val="00612F7C"/>
    <w:rsid w:val="00615313"/>
    <w:rsid w:val="006159FF"/>
    <w:rsid w:val="00616452"/>
    <w:rsid w:val="006168D2"/>
    <w:rsid w:val="00617927"/>
    <w:rsid w:val="006204DB"/>
    <w:rsid w:val="00621A54"/>
    <w:rsid w:val="0062730E"/>
    <w:rsid w:val="00627BF0"/>
    <w:rsid w:val="00627CB2"/>
    <w:rsid w:val="006301B7"/>
    <w:rsid w:val="00631326"/>
    <w:rsid w:val="00634030"/>
    <w:rsid w:val="006343D8"/>
    <w:rsid w:val="00635775"/>
    <w:rsid w:val="00635865"/>
    <w:rsid w:val="006359B3"/>
    <w:rsid w:val="00637ED8"/>
    <w:rsid w:val="00641C65"/>
    <w:rsid w:val="00642702"/>
    <w:rsid w:val="00642AE1"/>
    <w:rsid w:val="00642ED3"/>
    <w:rsid w:val="00644949"/>
    <w:rsid w:val="00644C68"/>
    <w:rsid w:val="0064508C"/>
    <w:rsid w:val="006461BD"/>
    <w:rsid w:val="00646358"/>
    <w:rsid w:val="006469F7"/>
    <w:rsid w:val="00646B62"/>
    <w:rsid w:val="00646D7F"/>
    <w:rsid w:val="00650892"/>
    <w:rsid w:val="00651D26"/>
    <w:rsid w:val="0065209C"/>
    <w:rsid w:val="006561AA"/>
    <w:rsid w:val="00656990"/>
    <w:rsid w:val="00657AC9"/>
    <w:rsid w:val="006600D8"/>
    <w:rsid w:val="0066257A"/>
    <w:rsid w:val="00662B50"/>
    <w:rsid w:val="006638ED"/>
    <w:rsid w:val="00663B4C"/>
    <w:rsid w:val="00663E7B"/>
    <w:rsid w:val="00664B66"/>
    <w:rsid w:val="00666D9D"/>
    <w:rsid w:val="00666DF9"/>
    <w:rsid w:val="00667C28"/>
    <w:rsid w:val="00670D69"/>
    <w:rsid w:val="006723B4"/>
    <w:rsid w:val="00672BC4"/>
    <w:rsid w:val="00672C61"/>
    <w:rsid w:val="00672E60"/>
    <w:rsid w:val="00673210"/>
    <w:rsid w:val="00674DDA"/>
    <w:rsid w:val="006770DD"/>
    <w:rsid w:val="0067788B"/>
    <w:rsid w:val="00681DE3"/>
    <w:rsid w:val="00681FF9"/>
    <w:rsid w:val="0068367A"/>
    <w:rsid w:val="00684B6F"/>
    <w:rsid w:val="00684FA9"/>
    <w:rsid w:val="00685571"/>
    <w:rsid w:val="00686664"/>
    <w:rsid w:val="00690FA6"/>
    <w:rsid w:val="00693B30"/>
    <w:rsid w:val="00693E08"/>
    <w:rsid w:val="00695139"/>
    <w:rsid w:val="006973D2"/>
    <w:rsid w:val="00697AB7"/>
    <w:rsid w:val="00697FCC"/>
    <w:rsid w:val="006A02B0"/>
    <w:rsid w:val="006A06C9"/>
    <w:rsid w:val="006A0DB8"/>
    <w:rsid w:val="006A3F7D"/>
    <w:rsid w:val="006A47D9"/>
    <w:rsid w:val="006A5700"/>
    <w:rsid w:val="006A64FC"/>
    <w:rsid w:val="006A698A"/>
    <w:rsid w:val="006A6F8C"/>
    <w:rsid w:val="006A788D"/>
    <w:rsid w:val="006A7A81"/>
    <w:rsid w:val="006A7E12"/>
    <w:rsid w:val="006B05E8"/>
    <w:rsid w:val="006B5791"/>
    <w:rsid w:val="006B790D"/>
    <w:rsid w:val="006C226A"/>
    <w:rsid w:val="006C2EAE"/>
    <w:rsid w:val="006C31FF"/>
    <w:rsid w:val="006C3AE8"/>
    <w:rsid w:val="006C3BC4"/>
    <w:rsid w:val="006C3FC1"/>
    <w:rsid w:val="006C470E"/>
    <w:rsid w:val="006C477D"/>
    <w:rsid w:val="006C6C58"/>
    <w:rsid w:val="006C73C9"/>
    <w:rsid w:val="006C7923"/>
    <w:rsid w:val="006D0A88"/>
    <w:rsid w:val="006D3D2A"/>
    <w:rsid w:val="006D4932"/>
    <w:rsid w:val="006D4A94"/>
    <w:rsid w:val="006D51BD"/>
    <w:rsid w:val="006E0682"/>
    <w:rsid w:val="006E0B60"/>
    <w:rsid w:val="006E261B"/>
    <w:rsid w:val="006E495B"/>
    <w:rsid w:val="006E5EF6"/>
    <w:rsid w:val="006E75F3"/>
    <w:rsid w:val="006F0157"/>
    <w:rsid w:val="006F0EB8"/>
    <w:rsid w:val="006F102E"/>
    <w:rsid w:val="006F2E4D"/>
    <w:rsid w:val="006F493D"/>
    <w:rsid w:val="006F4D42"/>
    <w:rsid w:val="00700CCF"/>
    <w:rsid w:val="00702610"/>
    <w:rsid w:val="0070578B"/>
    <w:rsid w:val="00706853"/>
    <w:rsid w:val="00710233"/>
    <w:rsid w:val="00711475"/>
    <w:rsid w:val="0071164B"/>
    <w:rsid w:val="00712C23"/>
    <w:rsid w:val="00712E87"/>
    <w:rsid w:val="00715C98"/>
    <w:rsid w:val="007160AC"/>
    <w:rsid w:val="0071789E"/>
    <w:rsid w:val="007221D4"/>
    <w:rsid w:val="00722BD1"/>
    <w:rsid w:val="00723F5F"/>
    <w:rsid w:val="00724F43"/>
    <w:rsid w:val="00730DCB"/>
    <w:rsid w:val="00732CA9"/>
    <w:rsid w:val="00733D26"/>
    <w:rsid w:val="0073413E"/>
    <w:rsid w:val="0073425C"/>
    <w:rsid w:val="007346F4"/>
    <w:rsid w:val="00735A15"/>
    <w:rsid w:val="007375FB"/>
    <w:rsid w:val="00737B1B"/>
    <w:rsid w:val="00737B54"/>
    <w:rsid w:val="00740081"/>
    <w:rsid w:val="00740ACB"/>
    <w:rsid w:val="007410E8"/>
    <w:rsid w:val="00742726"/>
    <w:rsid w:val="00742BFB"/>
    <w:rsid w:val="00742E15"/>
    <w:rsid w:val="007438ED"/>
    <w:rsid w:val="0075074A"/>
    <w:rsid w:val="00750983"/>
    <w:rsid w:val="0075246A"/>
    <w:rsid w:val="00753E15"/>
    <w:rsid w:val="0075788F"/>
    <w:rsid w:val="00757D96"/>
    <w:rsid w:val="007606AB"/>
    <w:rsid w:val="00760F85"/>
    <w:rsid w:val="00761418"/>
    <w:rsid w:val="00762BEA"/>
    <w:rsid w:val="00763E8B"/>
    <w:rsid w:val="007653AA"/>
    <w:rsid w:val="007656E3"/>
    <w:rsid w:val="00773189"/>
    <w:rsid w:val="007735D7"/>
    <w:rsid w:val="0077505A"/>
    <w:rsid w:val="00777372"/>
    <w:rsid w:val="007808D4"/>
    <w:rsid w:val="00781B4A"/>
    <w:rsid w:val="00781BA9"/>
    <w:rsid w:val="0078218A"/>
    <w:rsid w:val="0079062B"/>
    <w:rsid w:val="00791443"/>
    <w:rsid w:val="00791FE5"/>
    <w:rsid w:val="007936F3"/>
    <w:rsid w:val="00794FE1"/>
    <w:rsid w:val="00796B74"/>
    <w:rsid w:val="00797699"/>
    <w:rsid w:val="007978A0"/>
    <w:rsid w:val="00797A8F"/>
    <w:rsid w:val="007A140C"/>
    <w:rsid w:val="007A243D"/>
    <w:rsid w:val="007A2450"/>
    <w:rsid w:val="007A3BD7"/>
    <w:rsid w:val="007A7A82"/>
    <w:rsid w:val="007A7F17"/>
    <w:rsid w:val="007B0624"/>
    <w:rsid w:val="007B1F5E"/>
    <w:rsid w:val="007B355D"/>
    <w:rsid w:val="007B3F5D"/>
    <w:rsid w:val="007B42A1"/>
    <w:rsid w:val="007B4B58"/>
    <w:rsid w:val="007B57D5"/>
    <w:rsid w:val="007B6CEF"/>
    <w:rsid w:val="007C0584"/>
    <w:rsid w:val="007C0A6B"/>
    <w:rsid w:val="007C19AD"/>
    <w:rsid w:val="007C1DD6"/>
    <w:rsid w:val="007C1E39"/>
    <w:rsid w:val="007C28D9"/>
    <w:rsid w:val="007C3425"/>
    <w:rsid w:val="007C39E5"/>
    <w:rsid w:val="007C5923"/>
    <w:rsid w:val="007C67BF"/>
    <w:rsid w:val="007C67E8"/>
    <w:rsid w:val="007C70AE"/>
    <w:rsid w:val="007C7156"/>
    <w:rsid w:val="007C7CDD"/>
    <w:rsid w:val="007D0F6C"/>
    <w:rsid w:val="007D1C31"/>
    <w:rsid w:val="007D2834"/>
    <w:rsid w:val="007D2EEA"/>
    <w:rsid w:val="007D3B87"/>
    <w:rsid w:val="007D4DDF"/>
    <w:rsid w:val="007D517C"/>
    <w:rsid w:val="007E0078"/>
    <w:rsid w:val="007E3886"/>
    <w:rsid w:val="007E3D18"/>
    <w:rsid w:val="007E4C54"/>
    <w:rsid w:val="007F1F69"/>
    <w:rsid w:val="007F235A"/>
    <w:rsid w:val="007F2FDC"/>
    <w:rsid w:val="007F6611"/>
    <w:rsid w:val="007F6CE6"/>
    <w:rsid w:val="00800106"/>
    <w:rsid w:val="00800586"/>
    <w:rsid w:val="00800B9B"/>
    <w:rsid w:val="008036C2"/>
    <w:rsid w:val="00804034"/>
    <w:rsid w:val="008043A1"/>
    <w:rsid w:val="00805A55"/>
    <w:rsid w:val="00807611"/>
    <w:rsid w:val="00810583"/>
    <w:rsid w:val="0081393F"/>
    <w:rsid w:val="00813DAD"/>
    <w:rsid w:val="00814010"/>
    <w:rsid w:val="0081444D"/>
    <w:rsid w:val="00815985"/>
    <w:rsid w:val="00815FE9"/>
    <w:rsid w:val="008161F6"/>
    <w:rsid w:val="008166DF"/>
    <w:rsid w:val="0081680F"/>
    <w:rsid w:val="00816DE7"/>
    <w:rsid w:val="00820900"/>
    <w:rsid w:val="0082095E"/>
    <w:rsid w:val="00821266"/>
    <w:rsid w:val="008218C6"/>
    <w:rsid w:val="00822B6D"/>
    <w:rsid w:val="00822D30"/>
    <w:rsid w:val="00824511"/>
    <w:rsid w:val="00825062"/>
    <w:rsid w:val="0082762E"/>
    <w:rsid w:val="00830DFD"/>
    <w:rsid w:val="0083485F"/>
    <w:rsid w:val="00834AAD"/>
    <w:rsid w:val="00834B54"/>
    <w:rsid w:val="008362DF"/>
    <w:rsid w:val="00837289"/>
    <w:rsid w:val="0084229C"/>
    <w:rsid w:val="00844E01"/>
    <w:rsid w:val="00846E94"/>
    <w:rsid w:val="00850A63"/>
    <w:rsid w:val="008510DE"/>
    <w:rsid w:val="008511C0"/>
    <w:rsid w:val="00853AB9"/>
    <w:rsid w:val="008548E7"/>
    <w:rsid w:val="00855DF3"/>
    <w:rsid w:val="00857EBF"/>
    <w:rsid w:val="008626B7"/>
    <w:rsid w:val="0086373D"/>
    <w:rsid w:val="00864470"/>
    <w:rsid w:val="00865120"/>
    <w:rsid w:val="00865A2B"/>
    <w:rsid w:val="00866833"/>
    <w:rsid w:val="00871630"/>
    <w:rsid w:val="00872F83"/>
    <w:rsid w:val="008763B6"/>
    <w:rsid w:val="00876D35"/>
    <w:rsid w:val="00877439"/>
    <w:rsid w:val="008778EB"/>
    <w:rsid w:val="00877C53"/>
    <w:rsid w:val="0088098D"/>
    <w:rsid w:val="00880C2E"/>
    <w:rsid w:val="00880DAF"/>
    <w:rsid w:val="008813BD"/>
    <w:rsid w:val="00881544"/>
    <w:rsid w:val="00883C81"/>
    <w:rsid w:val="008845FB"/>
    <w:rsid w:val="00884E74"/>
    <w:rsid w:val="00885519"/>
    <w:rsid w:val="00885C91"/>
    <w:rsid w:val="00886031"/>
    <w:rsid w:val="00891C1F"/>
    <w:rsid w:val="00893938"/>
    <w:rsid w:val="00893C21"/>
    <w:rsid w:val="00897402"/>
    <w:rsid w:val="00897703"/>
    <w:rsid w:val="008A02D7"/>
    <w:rsid w:val="008A207E"/>
    <w:rsid w:val="008A592C"/>
    <w:rsid w:val="008A6050"/>
    <w:rsid w:val="008A6772"/>
    <w:rsid w:val="008A6F22"/>
    <w:rsid w:val="008B087D"/>
    <w:rsid w:val="008B09B0"/>
    <w:rsid w:val="008B17D8"/>
    <w:rsid w:val="008B2242"/>
    <w:rsid w:val="008B2713"/>
    <w:rsid w:val="008B3E2E"/>
    <w:rsid w:val="008B49D8"/>
    <w:rsid w:val="008B4AD1"/>
    <w:rsid w:val="008B4AEE"/>
    <w:rsid w:val="008B574C"/>
    <w:rsid w:val="008B6DB5"/>
    <w:rsid w:val="008C20F6"/>
    <w:rsid w:val="008C2274"/>
    <w:rsid w:val="008C2C2A"/>
    <w:rsid w:val="008C3E02"/>
    <w:rsid w:val="008C45CB"/>
    <w:rsid w:val="008C4FE4"/>
    <w:rsid w:val="008C5B2C"/>
    <w:rsid w:val="008C7E24"/>
    <w:rsid w:val="008D1F39"/>
    <w:rsid w:val="008D2122"/>
    <w:rsid w:val="008D2634"/>
    <w:rsid w:val="008D3056"/>
    <w:rsid w:val="008D3AF0"/>
    <w:rsid w:val="008D4447"/>
    <w:rsid w:val="008D44ED"/>
    <w:rsid w:val="008D4F30"/>
    <w:rsid w:val="008E024A"/>
    <w:rsid w:val="008E2B96"/>
    <w:rsid w:val="008E3AFD"/>
    <w:rsid w:val="008E5B2A"/>
    <w:rsid w:val="008E67A9"/>
    <w:rsid w:val="008E6928"/>
    <w:rsid w:val="008E6E30"/>
    <w:rsid w:val="008E72E3"/>
    <w:rsid w:val="008E78C6"/>
    <w:rsid w:val="008E7D87"/>
    <w:rsid w:val="008F20DF"/>
    <w:rsid w:val="008F4318"/>
    <w:rsid w:val="008F503F"/>
    <w:rsid w:val="008F5B43"/>
    <w:rsid w:val="008F7CC9"/>
    <w:rsid w:val="008F7E67"/>
    <w:rsid w:val="0090081E"/>
    <w:rsid w:val="0090438B"/>
    <w:rsid w:val="0090457D"/>
    <w:rsid w:val="0090533C"/>
    <w:rsid w:val="0090651D"/>
    <w:rsid w:val="00911FB6"/>
    <w:rsid w:val="0091216D"/>
    <w:rsid w:val="00912487"/>
    <w:rsid w:val="00914347"/>
    <w:rsid w:val="009143A1"/>
    <w:rsid w:val="00914C6E"/>
    <w:rsid w:val="00917641"/>
    <w:rsid w:val="009179F5"/>
    <w:rsid w:val="00921212"/>
    <w:rsid w:val="00922D4B"/>
    <w:rsid w:val="00923C73"/>
    <w:rsid w:val="00924971"/>
    <w:rsid w:val="00924A16"/>
    <w:rsid w:val="0092739E"/>
    <w:rsid w:val="00927583"/>
    <w:rsid w:val="00932E75"/>
    <w:rsid w:val="009350F2"/>
    <w:rsid w:val="00935F4D"/>
    <w:rsid w:val="0093715C"/>
    <w:rsid w:val="00937BF8"/>
    <w:rsid w:val="00937D72"/>
    <w:rsid w:val="00937FBD"/>
    <w:rsid w:val="00942677"/>
    <w:rsid w:val="00943A1B"/>
    <w:rsid w:val="00944437"/>
    <w:rsid w:val="0094480F"/>
    <w:rsid w:val="00946833"/>
    <w:rsid w:val="0094745E"/>
    <w:rsid w:val="009537C5"/>
    <w:rsid w:val="0095389D"/>
    <w:rsid w:val="00954018"/>
    <w:rsid w:val="00956389"/>
    <w:rsid w:val="00956B47"/>
    <w:rsid w:val="009605D2"/>
    <w:rsid w:val="009606C7"/>
    <w:rsid w:val="00960ECA"/>
    <w:rsid w:val="00962E6F"/>
    <w:rsid w:val="00966893"/>
    <w:rsid w:val="00970CFF"/>
    <w:rsid w:val="00970D68"/>
    <w:rsid w:val="00973320"/>
    <w:rsid w:val="00973B7C"/>
    <w:rsid w:val="00974246"/>
    <w:rsid w:val="009752CF"/>
    <w:rsid w:val="0097547A"/>
    <w:rsid w:val="00977156"/>
    <w:rsid w:val="00980D47"/>
    <w:rsid w:val="0098215D"/>
    <w:rsid w:val="00984472"/>
    <w:rsid w:val="00985071"/>
    <w:rsid w:val="00985ECF"/>
    <w:rsid w:val="00986997"/>
    <w:rsid w:val="0098720E"/>
    <w:rsid w:val="009875D3"/>
    <w:rsid w:val="00990301"/>
    <w:rsid w:val="00992709"/>
    <w:rsid w:val="00992884"/>
    <w:rsid w:val="00994B40"/>
    <w:rsid w:val="00994DD2"/>
    <w:rsid w:val="009951EF"/>
    <w:rsid w:val="0099585C"/>
    <w:rsid w:val="00996FC4"/>
    <w:rsid w:val="009A0F85"/>
    <w:rsid w:val="009A211A"/>
    <w:rsid w:val="009A3356"/>
    <w:rsid w:val="009A490E"/>
    <w:rsid w:val="009B1169"/>
    <w:rsid w:val="009B12E5"/>
    <w:rsid w:val="009B1B47"/>
    <w:rsid w:val="009B3590"/>
    <w:rsid w:val="009B4793"/>
    <w:rsid w:val="009B491F"/>
    <w:rsid w:val="009B5F3A"/>
    <w:rsid w:val="009C3A01"/>
    <w:rsid w:val="009C49EF"/>
    <w:rsid w:val="009C4B2A"/>
    <w:rsid w:val="009C573B"/>
    <w:rsid w:val="009C58AE"/>
    <w:rsid w:val="009C7C2C"/>
    <w:rsid w:val="009C7EA1"/>
    <w:rsid w:val="009D1527"/>
    <w:rsid w:val="009D2123"/>
    <w:rsid w:val="009D2452"/>
    <w:rsid w:val="009D4573"/>
    <w:rsid w:val="009D4D17"/>
    <w:rsid w:val="009D4DBA"/>
    <w:rsid w:val="009E0D76"/>
    <w:rsid w:val="009E2283"/>
    <w:rsid w:val="009E31FC"/>
    <w:rsid w:val="009E4645"/>
    <w:rsid w:val="009E79B7"/>
    <w:rsid w:val="009E7C4D"/>
    <w:rsid w:val="009F06E9"/>
    <w:rsid w:val="009F2038"/>
    <w:rsid w:val="009F25F6"/>
    <w:rsid w:val="009F338F"/>
    <w:rsid w:val="009F4E8D"/>
    <w:rsid w:val="009F5BC6"/>
    <w:rsid w:val="009F72D9"/>
    <w:rsid w:val="009F759C"/>
    <w:rsid w:val="00A00465"/>
    <w:rsid w:val="00A00983"/>
    <w:rsid w:val="00A00DFD"/>
    <w:rsid w:val="00A026B8"/>
    <w:rsid w:val="00A03094"/>
    <w:rsid w:val="00A05BEB"/>
    <w:rsid w:val="00A07833"/>
    <w:rsid w:val="00A07DE8"/>
    <w:rsid w:val="00A07FE5"/>
    <w:rsid w:val="00A1121D"/>
    <w:rsid w:val="00A1177B"/>
    <w:rsid w:val="00A12A2F"/>
    <w:rsid w:val="00A12F94"/>
    <w:rsid w:val="00A13631"/>
    <w:rsid w:val="00A14FF8"/>
    <w:rsid w:val="00A15124"/>
    <w:rsid w:val="00A15893"/>
    <w:rsid w:val="00A15C55"/>
    <w:rsid w:val="00A178AF"/>
    <w:rsid w:val="00A21D61"/>
    <w:rsid w:val="00A21DE5"/>
    <w:rsid w:val="00A226AE"/>
    <w:rsid w:val="00A238F4"/>
    <w:rsid w:val="00A23D89"/>
    <w:rsid w:val="00A24E9E"/>
    <w:rsid w:val="00A27590"/>
    <w:rsid w:val="00A277C1"/>
    <w:rsid w:val="00A278CD"/>
    <w:rsid w:val="00A30089"/>
    <w:rsid w:val="00A3065F"/>
    <w:rsid w:val="00A30A28"/>
    <w:rsid w:val="00A312B3"/>
    <w:rsid w:val="00A31C85"/>
    <w:rsid w:val="00A32598"/>
    <w:rsid w:val="00A33DE0"/>
    <w:rsid w:val="00A34198"/>
    <w:rsid w:val="00A35A72"/>
    <w:rsid w:val="00A3609B"/>
    <w:rsid w:val="00A375A4"/>
    <w:rsid w:val="00A40C7C"/>
    <w:rsid w:val="00A41CDE"/>
    <w:rsid w:val="00A422E9"/>
    <w:rsid w:val="00A4230E"/>
    <w:rsid w:val="00A42616"/>
    <w:rsid w:val="00A441DC"/>
    <w:rsid w:val="00A46F8D"/>
    <w:rsid w:val="00A50C28"/>
    <w:rsid w:val="00A52ECB"/>
    <w:rsid w:val="00A536E7"/>
    <w:rsid w:val="00A5634E"/>
    <w:rsid w:val="00A56884"/>
    <w:rsid w:val="00A57671"/>
    <w:rsid w:val="00A5796F"/>
    <w:rsid w:val="00A6207A"/>
    <w:rsid w:val="00A62194"/>
    <w:rsid w:val="00A6252A"/>
    <w:rsid w:val="00A63565"/>
    <w:rsid w:val="00A65139"/>
    <w:rsid w:val="00A65170"/>
    <w:rsid w:val="00A67F3D"/>
    <w:rsid w:val="00A721BF"/>
    <w:rsid w:val="00A7222B"/>
    <w:rsid w:val="00A727BE"/>
    <w:rsid w:val="00A72B3B"/>
    <w:rsid w:val="00A7341E"/>
    <w:rsid w:val="00A73EE0"/>
    <w:rsid w:val="00A76265"/>
    <w:rsid w:val="00A763B3"/>
    <w:rsid w:val="00A76B82"/>
    <w:rsid w:val="00A7750A"/>
    <w:rsid w:val="00A804BE"/>
    <w:rsid w:val="00A810F8"/>
    <w:rsid w:val="00A81BA9"/>
    <w:rsid w:val="00A82225"/>
    <w:rsid w:val="00A824DA"/>
    <w:rsid w:val="00A83FD6"/>
    <w:rsid w:val="00A8449F"/>
    <w:rsid w:val="00A85EEA"/>
    <w:rsid w:val="00A8689A"/>
    <w:rsid w:val="00A870F2"/>
    <w:rsid w:val="00A878A6"/>
    <w:rsid w:val="00A905AA"/>
    <w:rsid w:val="00A910ED"/>
    <w:rsid w:val="00A916F0"/>
    <w:rsid w:val="00A94B03"/>
    <w:rsid w:val="00A94EF5"/>
    <w:rsid w:val="00A969B8"/>
    <w:rsid w:val="00A96CB1"/>
    <w:rsid w:val="00A973DC"/>
    <w:rsid w:val="00A97ACF"/>
    <w:rsid w:val="00AA075F"/>
    <w:rsid w:val="00AA0F56"/>
    <w:rsid w:val="00AA1A75"/>
    <w:rsid w:val="00AA4621"/>
    <w:rsid w:val="00AA4DA0"/>
    <w:rsid w:val="00AA5241"/>
    <w:rsid w:val="00AA55A9"/>
    <w:rsid w:val="00AA5E7D"/>
    <w:rsid w:val="00AA6569"/>
    <w:rsid w:val="00AA668D"/>
    <w:rsid w:val="00AA67EE"/>
    <w:rsid w:val="00AA6C93"/>
    <w:rsid w:val="00AB0255"/>
    <w:rsid w:val="00AB0AD9"/>
    <w:rsid w:val="00AB14CD"/>
    <w:rsid w:val="00AB1CBE"/>
    <w:rsid w:val="00AB25E6"/>
    <w:rsid w:val="00AB2D25"/>
    <w:rsid w:val="00AB394D"/>
    <w:rsid w:val="00AB413E"/>
    <w:rsid w:val="00AB7DE1"/>
    <w:rsid w:val="00AC2DAC"/>
    <w:rsid w:val="00AC3F3D"/>
    <w:rsid w:val="00AC44ED"/>
    <w:rsid w:val="00AC55D8"/>
    <w:rsid w:val="00AC5CBB"/>
    <w:rsid w:val="00AD0FF7"/>
    <w:rsid w:val="00AD1C75"/>
    <w:rsid w:val="00AD31A0"/>
    <w:rsid w:val="00AD31B3"/>
    <w:rsid w:val="00AD3AEF"/>
    <w:rsid w:val="00AD663F"/>
    <w:rsid w:val="00AD7A10"/>
    <w:rsid w:val="00AE02EC"/>
    <w:rsid w:val="00AE099D"/>
    <w:rsid w:val="00AE6437"/>
    <w:rsid w:val="00AF1C46"/>
    <w:rsid w:val="00AF5F42"/>
    <w:rsid w:val="00B00CC0"/>
    <w:rsid w:val="00B0112A"/>
    <w:rsid w:val="00B016F4"/>
    <w:rsid w:val="00B020E8"/>
    <w:rsid w:val="00B03D2B"/>
    <w:rsid w:val="00B0605A"/>
    <w:rsid w:val="00B06767"/>
    <w:rsid w:val="00B06C2F"/>
    <w:rsid w:val="00B12D6A"/>
    <w:rsid w:val="00B1318D"/>
    <w:rsid w:val="00B14785"/>
    <w:rsid w:val="00B1733B"/>
    <w:rsid w:val="00B17954"/>
    <w:rsid w:val="00B20AB5"/>
    <w:rsid w:val="00B221D6"/>
    <w:rsid w:val="00B22AC1"/>
    <w:rsid w:val="00B236B1"/>
    <w:rsid w:val="00B24169"/>
    <w:rsid w:val="00B25087"/>
    <w:rsid w:val="00B267E7"/>
    <w:rsid w:val="00B26883"/>
    <w:rsid w:val="00B27FB7"/>
    <w:rsid w:val="00B32030"/>
    <w:rsid w:val="00B32ADD"/>
    <w:rsid w:val="00B33D5C"/>
    <w:rsid w:val="00B33F35"/>
    <w:rsid w:val="00B36E47"/>
    <w:rsid w:val="00B46D29"/>
    <w:rsid w:val="00B47200"/>
    <w:rsid w:val="00B4723F"/>
    <w:rsid w:val="00B4764B"/>
    <w:rsid w:val="00B47ADA"/>
    <w:rsid w:val="00B50CDE"/>
    <w:rsid w:val="00B5265C"/>
    <w:rsid w:val="00B5346E"/>
    <w:rsid w:val="00B55CA0"/>
    <w:rsid w:val="00B5602C"/>
    <w:rsid w:val="00B56D2D"/>
    <w:rsid w:val="00B578FB"/>
    <w:rsid w:val="00B6112E"/>
    <w:rsid w:val="00B63CF1"/>
    <w:rsid w:val="00B6636C"/>
    <w:rsid w:val="00B67CAB"/>
    <w:rsid w:val="00B70E46"/>
    <w:rsid w:val="00B71784"/>
    <w:rsid w:val="00B71C46"/>
    <w:rsid w:val="00B71F1B"/>
    <w:rsid w:val="00B733E3"/>
    <w:rsid w:val="00B73E00"/>
    <w:rsid w:val="00B74576"/>
    <w:rsid w:val="00B7466E"/>
    <w:rsid w:val="00B74A55"/>
    <w:rsid w:val="00B74A94"/>
    <w:rsid w:val="00B770AA"/>
    <w:rsid w:val="00B8139D"/>
    <w:rsid w:val="00B82C25"/>
    <w:rsid w:val="00B82C40"/>
    <w:rsid w:val="00B8307E"/>
    <w:rsid w:val="00B85A15"/>
    <w:rsid w:val="00B87395"/>
    <w:rsid w:val="00B87B60"/>
    <w:rsid w:val="00B944D8"/>
    <w:rsid w:val="00B9549E"/>
    <w:rsid w:val="00B9630F"/>
    <w:rsid w:val="00B96C09"/>
    <w:rsid w:val="00B9791F"/>
    <w:rsid w:val="00BA0F84"/>
    <w:rsid w:val="00BA24E9"/>
    <w:rsid w:val="00BA2BF9"/>
    <w:rsid w:val="00BA2EB5"/>
    <w:rsid w:val="00BA500C"/>
    <w:rsid w:val="00BA7114"/>
    <w:rsid w:val="00BA73AE"/>
    <w:rsid w:val="00BA7542"/>
    <w:rsid w:val="00BA7CCB"/>
    <w:rsid w:val="00BB08BF"/>
    <w:rsid w:val="00BB14DB"/>
    <w:rsid w:val="00BB1865"/>
    <w:rsid w:val="00BB1D13"/>
    <w:rsid w:val="00BB35EE"/>
    <w:rsid w:val="00BB60CA"/>
    <w:rsid w:val="00BB7DAE"/>
    <w:rsid w:val="00BC0052"/>
    <w:rsid w:val="00BC0527"/>
    <w:rsid w:val="00BC1FE9"/>
    <w:rsid w:val="00BC234E"/>
    <w:rsid w:val="00BC2739"/>
    <w:rsid w:val="00BC4768"/>
    <w:rsid w:val="00BC5076"/>
    <w:rsid w:val="00BC6BB5"/>
    <w:rsid w:val="00BC6E63"/>
    <w:rsid w:val="00BC6E8C"/>
    <w:rsid w:val="00BC73A0"/>
    <w:rsid w:val="00BD49A9"/>
    <w:rsid w:val="00BD516A"/>
    <w:rsid w:val="00BD5D71"/>
    <w:rsid w:val="00BD6F43"/>
    <w:rsid w:val="00BD763F"/>
    <w:rsid w:val="00BD7B45"/>
    <w:rsid w:val="00BE0276"/>
    <w:rsid w:val="00BE0390"/>
    <w:rsid w:val="00BE0ED0"/>
    <w:rsid w:val="00BE142A"/>
    <w:rsid w:val="00BE1470"/>
    <w:rsid w:val="00BE28D9"/>
    <w:rsid w:val="00BE3A0D"/>
    <w:rsid w:val="00BE40D0"/>
    <w:rsid w:val="00BE4D8C"/>
    <w:rsid w:val="00BE5975"/>
    <w:rsid w:val="00BE5A1D"/>
    <w:rsid w:val="00BE6A5A"/>
    <w:rsid w:val="00BF0328"/>
    <w:rsid w:val="00BF08E6"/>
    <w:rsid w:val="00BF13E6"/>
    <w:rsid w:val="00BF1772"/>
    <w:rsid w:val="00BF1F98"/>
    <w:rsid w:val="00BF29AC"/>
    <w:rsid w:val="00BF324A"/>
    <w:rsid w:val="00BF470B"/>
    <w:rsid w:val="00BF529B"/>
    <w:rsid w:val="00BF62BB"/>
    <w:rsid w:val="00BF63EE"/>
    <w:rsid w:val="00BF6591"/>
    <w:rsid w:val="00BF6AA7"/>
    <w:rsid w:val="00C000C5"/>
    <w:rsid w:val="00C01817"/>
    <w:rsid w:val="00C02AF4"/>
    <w:rsid w:val="00C0342E"/>
    <w:rsid w:val="00C037A3"/>
    <w:rsid w:val="00C0411B"/>
    <w:rsid w:val="00C0494B"/>
    <w:rsid w:val="00C0778D"/>
    <w:rsid w:val="00C10683"/>
    <w:rsid w:val="00C13384"/>
    <w:rsid w:val="00C208C1"/>
    <w:rsid w:val="00C21B0D"/>
    <w:rsid w:val="00C21B9C"/>
    <w:rsid w:val="00C221C8"/>
    <w:rsid w:val="00C22B6A"/>
    <w:rsid w:val="00C23E6F"/>
    <w:rsid w:val="00C2578C"/>
    <w:rsid w:val="00C2602A"/>
    <w:rsid w:val="00C26464"/>
    <w:rsid w:val="00C26DF9"/>
    <w:rsid w:val="00C26EED"/>
    <w:rsid w:val="00C30D15"/>
    <w:rsid w:val="00C31063"/>
    <w:rsid w:val="00C31230"/>
    <w:rsid w:val="00C3427D"/>
    <w:rsid w:val="00C34291"/>
    <w:rsid w:val="00C34E68"/>
    <w:rsid w:val="00C356F8"/>
    <w:rsid w:val="00C361BB"/>
    <w:rsid w:val="00C36409"/>
    <w:rsid w:val="00C36ECE"/>
    <w:rsid w:val="00C375E9"/>
    <w:rsid w:val="00C42BF8"/>
    <w:rsid w:val="00C43A83"/>
    <w:rsid w:val="00C46379"/>
    <w:rsid w:val="00C46B8B"/>
    <w:rsid w:val="00C47032"/>
    <w:rsid w:val="00C50B86"/>
    <w:rsid w:val="00C50F19"/>
    <w:rsid w:val="00C51DE1"/>
    <w:rsid w:val="00C5284C"/>
    <w:rsid w:val="00C52DBD"/>
    <w:rsid w:val="00C54C2F"/>
    <w:rsid w:val="00C56229"/>
    <w:rsid w:val="00C61353"/>
    <w:rsid w:val="00C62133"/>
    <w:rsid w:val="00C625B5"/>
    <w:rsid w:val="00C62EDA"/>
    <w:rsid w:val="00C62F66"/>
    <w:rsid w:val="00C645DC"/>
    <w:rsid w:val="00C65A0B"/>
    <w:rsid w:val="00C65CCC"/>
    <w:rsid w:val="00C66916"/>
    <w:rsid w:val="00C66DB9"/>
    <w:rsid w:val="00C70B8C"/>
    <w:rsid w:val="00C718FE"/>
    <w:rsid w:val="00C73544"/>
    <w:rsid w:val="00C747E4"/>
    <w:rsid w:val="00C74B89"/>
    <w:rsid w:val="00C75048"/>
    <w:rsid w:val="00C7509A"/>
    <w:rsid w:val="00C760CF"/>
    <w:rsid w:val="00C76A22"/>
    <w:rsid w:val="00C776F7"/>
    <w:rsid w:val="00C776FC"/>
    <w:rsid w:val="00C8060C"/>
    <w:rsid w:val="00C80F56"/>
    <w:rsid w:val="00C8132B"/>
    <w:rsid w:val="00C840F3"/>
    <w:rsid w:val="00C84C83"/>
    <w:rsid w:val="00C86172"/>
    <w:rsid w:val="00C92AD2"/>
    <w:rsid w:val="00C948BB"/>
    <w:rsid w:val="00C95896"/>
    <w:rsid w:val="00C97446"/>
    <w:rsid w:val="00CA0FA3"/>
    <w:rsid w:val="00CA3E0C"/>
    <w:rsid w:val="00CA5632"/>
    <w:rsid w:val="00CA5BA1"/>
    <w:rsid w:val="00CA67E2"/>
    <w:rsid w:val="00CB1CD7"/>
    <w:rsid w:val="00CB3C86"/>
    <w:rsid w:val="00CB51FA"/>
    <w:rsid w:val="00CB6F9B"/>
    <w:rsid w:val="00CC05CB"/>
    <w:rsid w:val="00CC247B"/>
    <w:rsid w:val="00CC307A"/>
    <w:rsid w:val="00CC3108"/>
    <w:rsid w:val="00CC34A8"/>
    <w:rsid w:val="00CC44B3"/>
    <w:rsid w:val="00CD00BA"/>
    <w:rsid w:val="00CD1F86"/>
    <w:rsid w:val="00CD2D05"/>
    <w:rsid w:val="00CD3802"/>
    <w:rsid w:val="00CD456D"/>
    <w:rsid w:val="00CD48C5"/>
    <w:rsid w:val="00CD4A99"/>
    <w:rsid w:val="00CD656A"/>
    <w:rsid w:val="00CD6889"/>
    <w:rsid w:val="00CD79E5"/>
    <w:rsid w:val="00CD7E9C"/>
    <w:rsid w:val="00CE2B70"/>
    <w:rsid w:val="00CE317E"/>
    <w:rsid w:val="00CE33DF"/>
    <w:rsid w:val="00CE36D7"/>
    <w:rsid w:val="00CE4FC7"/>
    <w:rsid w:val="00CE5BCD"/>
    <w:rsid w:val="00CE7CF4"/>
    <w:rsid w:val="00CF013D"/>
    <w:rsid w:val="00CF3533"/>
    <w:rsid w:val="00CF362E"/>
    <w:rsid w:val="00CF434E"/>
    <w:rsid w:val="00CF69FE"/>
    <w:rsid w:val="00CF7FBC"/>
    <w:rsid w:val="00D001EA"/>
    <w:rsid w:val="00D003CE"/>
    <w:rsid w:val="00D03B53"/>
    <w:rsid w:val="00D040CC"/>
    <w:rsid w:val="00D047E2"/>
    <w:rsid w:val="00D04EF6"/>
    <w:rsid w:val="00D057ED"/>
    <w:rsid w:val="00D077A5"/>
    <w:rsid w:val="00D137F0"/>
    <w:rsid w:val="00D1392F"/>
    <w:rsid w:val="00D13A6E"/>
    <w:rsid w:val="00D14940"/>
    <w:rsid w:val="00D157AC"/>
    <w:rsid w:val="00D157F9"/>
    <w:rsid w:val="00D17A92"/>
    <w:rsid w:val="00D2237F"/>
    <w:rsid w:val="00D23425"/>
    <w:rsid w:val="00D24CEF"/>
    <w:rsid w:val="00D25617"/>
    <w:rsid w:val="00D263AB"/>
    <w:rsid w:val="00D2678B"/>
    <w:rsid w:val="00D26E4A"/>
    <w:rsid w:val="00D301EB"/>
    <w:rsid w:val="00D31D81"/>
    <w:rsid w:val="00D3243D"/>
    <w:rsid w:val="00D32B52"/>
    <w:rsid w:val="00D32FF4"/>
    <w:rsid w:val="00D34950"/>
    <w:rsid w:val="00D34BF8"/>
    <w:rsid w:val="00D3509A"/>
    <w:rsid w:val="00D3660A"/>
    <w:rsid w:val="00D406CF"/>
    <w:rsid w:val="00D40A84"/>
    <w:rsid w:val="00D42057"/>
    <w:rsid w:val="00D42F92"/>
    <w:rsid w:val="00D43372"/>
    <w:rsid w:val="00D43C14"/>
    <w:rsid w:val="00D46174"/>
    <w:rsid w:val="00D47C21"/>
    <w:rsid w:val="00D47F06"/>
    <w:rsid w:val="00D503B1"/>
    <w:rsid w:val="00D516C6"/>
    <w:rsid w:val="00D52088"/>
    <w:rsid w:val="00D54ABB"/>
    <w:rsid w:val="00D55124"/>
    <w:rsid w:val="00D5659C"/>
    <w:rsid w:val="00D568C8"/>
    <w:rsid w:val="00D57199"/>
    <w:rsid w:val="00D60E1C"/>
    <w:rsid w:val="00D6189F"/>
    <w:rsid w:val="00D6268E"/>
    <w:rsid w:val="00D639B7"/>
    <w:rsid w:val="00D666BE"/>
    <w:rsid w:val="00D66BAB"/>
    <w:rsid w:val="00D67CF1"/>
    <w:rsid w:val="00D70CF3"/>
    <w:rsid w:val="00D72C1A"/>
    <w:rsid w:val="00D744B4"/>
    <w:rsid w:val="00D806C6"/>
    <w:rsid w:val="00D815C9"/>
    <w:rsid w:val="00D85114"/>
    <w:rsid w:val="00D8584C"/>
    <w:rsid w:val="00D85B58"/>
    <w:rsid w:val="00D8685C"/>
    <w:rsid w:val="00D87E1B"/>
    <w:rsid w:val="00D903FC"/>
    <w:rsid w:val="00D9075A"/>
    <w:rsid w:val="00D9147E"/>
    <w:rsid w:val="00D945AE"/>
    <w:rsid w:val="00D945EF"/>
    <w:rsid w:val="00D94BA7"/>
    <w:rsid w:val="00D96AB1"/>
    <w:rsid w:val="00D9728D"/>
    <w:rsid w:val="00DA04D2"/>
    <w:rsid w:val="00DA515E"/>
    <w:rsid w:val="00DA74EF"/>
    <w:rsid w:val="00DB3262"/>
    <w:rsid w:val="00DB3A40"/>
    <w:rsid w:val="00DB49DB"/>
    <w:rsid w:val="00DB4CE7"/>
    <w:rsid w:val="00DB6CD9"/>
    <w:rsid w:val="00DC0DD7"/>
    <w:rsid w:val="00DC2B00"/>
    <w:rsid w:val="00DC32B9"/>
    <w:rsid w:val="00DC3548"/>
    <w:rsid w:val="00DC3948"/>
    <w:rsid w:val="00DC4B89"/>
    <w:rsid w:val="00DC5864"/>
    <w:rsid w:val="00DC6F7A"/>
    <w:rsid w:val="00DC7405"/>
    <w:rsid w:val="00DC7973"/>
    <w:rsid w:val="00DC7DD5"/>
    <w:rsid w:val="00DC7EF5"/>
    <w:rsid w:val="00DD0907"/>
    <w:rsid w:val="00DD190A"/>
    <w:rsid w:val="00DD33CF"/>
    <w:rsid w:val="00DD3B3A"/>
    <w:rsid w:val="00DD4A93"/>
    <w:rsid w:val="00DD52B2"/>
    <w:rsid w:val="00DD7876"/>
    <w:rsid w:val="00DE2A21"/>
    <w:rsid w:val="00DE37C9"/>
    <w:rsid w:val="00DE42D1"/>
    <w:rsid w:val="00DE5925"/>
    <w:rsid w:val="00DE69B4"/>
    <w:rsid w:val="00DE6A4E"/>
    <w:rsid w:val="00DE6FFE"/>
    <w:rsid w:val="00DF0AB3"/>
    <w:rsid w:val="00DF3016"/>
    <w:rsid w:val="00DF3CE6"/>
    <w:rsid w:val="00DF4109"/>
    <w:rsid w:val="00DF4D87"/>
    <w:rsid w:val="00DF5E75"/>
    <w:rsid w:val="00E00C4B"/>
    <w:rsid w:val="00E03827"/>
    <w:rsid w:val="00E03954"/>
    <w:rsid w:val="00E0486F"/>
    <w:rsid w:val="00E04D5A"/>
    <w:rsid w:val="00E05B39"/>
    <w:rsid w:val="00E1021A"/>
    <w:rsid w:val="00E1021D"/>
    <w:rsid w:val="00E107B5"/>
    <w:rsid w:val="00E13462"/>
    <w:rsid w:val="00E1371F"/>
    <w:rsid w:val="00E145B8"/>
    <w:rsid w:val="00E151AA"/>
    <w:rsid w:val="00E161EF"/>
    <w:rsid w:val="00E16239"/>
    <w:rsid w:val="00E16F42"/>
    <w:rsid w:val="00E17620"/>
    <w:rsid w:val="00E21047"/>
    <w:rsid w:val="00E218E3"/>
    <w:rsid w:val="00E21CF2"/>
    <w:rsid w:val="00E2230D"/>
    <w:rsid w:val="00E23346"/>
    <w:rsid w:val="00E2537F"/>
    <w:rsid w:val="00E26B39"/>
    <w:rsid w:val="00E3006F"/>
    <w:rsid w:val="00E30714"/>
    <w:rsid w:val="00E31E4A"/>
    <w:rsid w:val="00E31EBD"/>
    <w:rsid w:val="00E321D2"/>
    <w:rsid w:val="00E33540"/>
    <w:rsid w:val="00E340F7"/>
    <w:rsid w:val="00E34A0D"/>
    <w:rsid w:val="00E354E2"/>
    <w:rsid w:val="00E36918"/>
    <w:rsid w:val="00E41B7D"/>
    <w:rsid w:val="00E41FAB"/>
    <w:rsid w:val="00E43686"/>
    <w:rsid w:val="00E44253"/>
    <w:rsid w:val="00E44716"/>
    <w:rsid w:val="00E44F34"/>
    <w:rsid w:val="00E500B3"/>
    <w:rsid w:val="00E5143F"/>
    <w:rsid w:val="00E51DF9"/>
    <w:rsid w:val="00E52743"/>
    <w:rsid w:val="00E541CC"/>
    <w:rsid w:val="00E55015"/>
    <w:rsid w:val="00E55415"/>
    <w:rsid w:val="00E57363"/>
    <w:rsid w:val="00E57C34"/>
    <w:rsid w:val="00E60106"/>
    <w:rsid w:val="00E60157"/>
    <w:rsid w:val="00E60B59"/>
    <w:rsid w:val="00E60CE0"/>
    <w:rsid w:val="00E61DED"/>
    <w:rsid w:val="00E62819"/>
    <w:rsid w:val="00E63DED"/>
    <w:rsid w:val="00E7481E"/>
    <w:rsid w:val="00E75B01"/>
    <w:rsid w:val="00E7668E"/>
    <w:rsid w:val="00E766BA"/>
    <w:rsid w:val="00E777B5"/>
    <w:rsid w:val="00E80A5B"/>
    <w:rsid w:val="00E81208"/>
    <w:rsid w:val="00E82336"/>
    <w:rsid w:val="00E83A39"/>
    <w:rsid w:val="00E83CC6"/>
    <w:rsid w:val="00E84179"/>
    <w:rsid w:val="00E8464B"/>
    <w:rsid w:val="00E85F2F"/>
    <w:rsid w:val="00E905C7"/>
    <w:rsid w:val="00E92B9C"/>
    <w:rsid w:val="00E9462C"/>
    <w:rsid w:val="00E94C8A"/>
    <w:rsid w:val="00E950C7"/>
    <w:rsid w:val="00E96DA8"/>
    <w:rsid w:val="00E9704B"/>
    <w:rsid w:val="00EA21C6"/>
    <w:rsid w:val="00EA2A05"/>
    <w:rsid w:val="00EA6DA2"/>
    <w:rsid w:val="00EB1B8D"/>
    <w:rsid w:val="00EB26FF"/>
    <w:rsid w:val="00EB27B8"/>
    <w:rsid w:val="00EB489B"/>
    <w:rsid w:val="00EB4DC1"/>
    <w:rsid w:val="00EB56A9"/>
    <w:rsid w:val="00EB6804"/>
    <w:rsid w:val="00EB7356"/>
    <w:rsid w:val="00EC1BEF"/>
    <w:rsid w:val="00EC762D"/>
    <w:rsid w:val="00EC7713"/>
    <w:rsid w:val="00ED1106"/>
    <w:rsid w:val="00ED11EB"/>
    <w:rsid w:val="00ED1246"/>
    <w:rsid w:val="00ED2199"/>
    <w:rsid w:val="00ED32A9"/>
    <w:rsid w:val="00ED359C"/>
    <w:rsid w:val="00ED4162"/>
    <w:rsid w:val="00ED4550"/>
    <w:rsid w:val="00ED498F"/>
    <w:rsid w:val="00ED6946"/>
    <w:rsid w:val="00EE04CE"/>
    <w:rsid w:val="00EE1C6E"/>
    <w:rsid w:val="00EE362E"/>
    <w:rsid w:val="00EE3AE0"/>
    <w:rsid w:val="00EE4223"/>
    <w:rsid w:val="00EE4407"/>
    <w:rsid w:val="00EE6488"/>
    <w:rsid w:val="00EF0885"/>
    <w:rsid w:val="00EF0953"/>
    <w:rsid w:val="00EF0CC5"/>
    <w:rsid w:val="00EF23D2"/>
    <w:rsid w:val="00EF26A6"/>
    <w:rsid w:val="00EF2D55"/>
    <w:rsid w:val="00EF2E85"/>
    <w:rsid w:val="00EF3CA4"/>
    <w:rsid w:val="00EF4312"/>
    <w:rsid w:val="00EF517F"/>
    <w:rsid w:val="00EF51BF"/>
    <w:rsid w:val="00EF5E8B"/>
    <w:rsid w:val="00EF63A8"/>
    <w:rsid w:val="00EF6726"/>
    <w:rsid w:val="00EF7409"/>
    <w:rsid w:val="00EF79FB"/>
    <w:rsid w:val="00F02153"/>
    <w:rsid w:val="00F027AB"/>
    <w:rsid w:val="00F0385B"/>
    <w:rsid w:val="00F05AAF"/>
    <w:rsid w:val="00F15346"/>
    <w:rsid w:val="00F15B5F"/>
    <w:rsid w:val="00F1649D"/>
    <w:rsid w:val="00F176EE"/>
    <w:rsid w:val="00F17BD7"/>
    <w:rsid w:val="00F206A3"/>
    <w:rsid w:val="00F207A3"/>
    <w:rsid w:val="00F20F31"/>
    <w:rsid w:val="00F21017"/>
    <w:rsid w:val="00F21085"/>
    <w:rsid w:val="00F2149F"/>
    <w:rsid w:val="00F22EAB"/>
    <w:rsid w:val="00F2379B"/>
    <w:rsid w:val="00F308FB"/>
    <w:rsid w:val="00F331A4"/>
    <w:rsid w:val="00F331FD"/>
    <w:rsid w:val="00F3637D"/>
    <w:rsid w:val="00F40523"/>
    <w:rsid w:val="00F4359A"/>
    <w:rsid w:val="00F43793"/>
    <w:rsid w:val="00F43EE2"/>
    <w:rsid w:val="00F44396"/>
    <w:rsid w:val="00F46723"/>
    <w:rsid w:val="00F46A03"/>
    <w:rsid w:val="00F502DD"/>
    <w:rsid w:val="00F505BD"/>
    <w:rsid w:val="00F52078"/>
    <w:rsid w:val="00F52152"/>
    <w:rsid w:val="00F527FA"/>
    <w:rsid w:val="00F53A78"/>
    <w:rsid w:val="00F555AF"/>
    <w:rsid w:val="00F5692F"/>
    <w:rsid w:val="00F60F2B"/>
    <w:rsid w:val="00F61085"/>
    <w:rsid w:val="00F619DE"/>
    <w:rsid w:val="00F62E29"/>
    <w:rsid w:val="00F62E80"/>
    <w:rsid w:val="00F634A6"/>
    <w:rsid w:val="00F64670"/>
    <w:rsid w:val="00F66186"/>
    <w:rsid w:val="00F67008"/>
    <w:rsid w:val="00F71058"/>
    <w:rsid w:val="00F7233F"/>
    <w:rsid w:val="00F72D2C"/>
    <w:rsid w:val="00F7400C"/>
    <w:rsid w:val="00F748DF"/>
    <w:rsid w:val="00F7527E"/>
    <w:rsid w:val="00F81055"/>
    <w:rsid w:val="00F810DD"/>
    <w:rsid w:val="00F818D7"/>
    <w:rsid w:val="00F83289"/>
    <w:rsid w:val="00F836ED"/>
    <w:rsid w:val="00F84D33"/>
    <w:rsid w:val="00F8554A"/>
    <w:rsid w:val="00F85A47"/>
    <w:rsid w:val="00F90AFC"/>
    <w:rsid w:val="00F91767"/>
    <w:rsid w:val="00F91A9D"/>
    <w:rsid w:val="00F940DD"/>
    <w:rsid w:val="00F94124"/>
    <w:rsid w:val="00F94312"/>
    <w:rsid w:val="00F94972"/>
    <w:rsid w:val="00F97801"/>
    <w:rsid w:val="00F97B6B"/>
    <w:rsid w:val="00FA0E58"/>
    <w:rsid w:val="00FA1CE2"/>
    <w:rsid w:val="00FA250C"/>
    <w:rsid w:val="00FA2560"/>
    <w:rsid w:val="00FA3619"/>
    <w:rsid w:val="00FA4009"/>
    <w:rsid w:val="00FA4475"/>
    <w:rsid w:val="00FA484D"/>
    <w:rsid w:val="00FA5B3F"/>
    <w:rsid w:val="00FA70CA"/>
    <w:rsid w:val="00FA758E"/>
    <w:rsid w:val="00FA75E9"/>
    <w:rsid w:val="00FB06D5"/>
    <w:rsid w:val="00FB1253"/>
    <w:rsid w:val="00FB12B7"/>
    <w:rsid w:val="00FB203C"/>
    <w:rsid w:val="00FB2CFC"/>
    <w:rsid w:val="00FB42E4"/>
    <w:rsid w:val="00FB91A3"/>
    <w:rsid w:val="00FC0825"/>
    <w:rsid w:val="00FC0928"/>
    <w:rsid w:val="00FC0D7C"/>
    <w:rsid w:val="00FC1C26"/>
    <w:rsid w:val="00FC1E61"/>
    <w:rsid w:val="00FC2BC8"/>
    <w:rsid w:val="00FC3A16"/>
    <w:rsid w:val="00FC41F8"/>
    <w:rsid w:val="00FC4380"/>
    <w:rsid w:val="00FC5064"/>
    <w:rsid w:val="00FC5B9E"/>
    <w:rsid w:val="00FC60D6"/>
    <w:rsid w:val="00FC634D"/>
    <w:rsid w:val="00FC6741"/>
    <w:rsid w:val="00FD0EC3"/>
    <w:rsid w:val="00FD1DC7"/>
    <w:rsid w:val="00FD3641"/>
    <w:rsid w:val="00FD365C"/>
    <w:rsid w:val="00FD37F0"/>
    <w:rsid w:val="00FD4820"/>
    <w:rsid w:val="00FD5855"/>
    <w:rsid w:val="00FD5D9B"/>
    <w:rsid w:val="00FD6F11"/>
    <w:rsid w:val="00FE0B03"/>
    <w:rsid w:val="00FE16AF"/>
    <w:rsid w:val="00FE30E2"/>
    <w:rsid w:val="00FE3D0F"/>
    <w:rsid w:val="00FE454C"/>
    <w:rsid w:val="00FE5366"/>
    <w:rsid w:val="00FF404F"/>
    <w:rsid w:val="00FF4452"/>
    <w:rsid w:val="00FF59F3"/>
    <w:rsid w:val="00FF75EA"/>
    <w:rsid w:val="01ADEDD0"/>
    <w:rsid w:val="01CC6512"/>
    <w:rsid w:val="020D1190"/>
    <w:rsid w:val="022543E1"/>
    <w:rsid w:val="0255FAE1"/>
    <w:rsid w:val="02AA57EF"/>
    <w:rsid w:val="02AEC596"/>
    <w:rsid w:val="02C8D408"/>
    <w:rsid w:val="0384FA7A"/>
    <w:rsid w:val="0390A098"/>
    <w:rsid w:val="03A344D5"/>
    <w:rsid w:val="04A28617"/>
    <w:rsid w:val="04AF7F7E"/>
    <w:rsid w:val="04E7C62D"/>
    <w:rsid w:val="05302A27"/>
    <w:rsid w:val="056F8ECB"/>
    <w:rsid w:val="059D3A87"/>
    <w:rsid w:val="0657289B"/>
    <w:rsid w:val="070DEA29"/>
    <w:rsid w:val="07643F45"/>
    <w:rsid w:val="076542E3"/>
    <w:rsid w:val="07770787"/>
    <w:rsid w:val="07E0B7BD"/>
    <w:rsid w:val="07EC7ADA"/>
    <w:rsid w:val="083908B4"/>
    <w:rsid w:val="0878F519"/>
    <w:rsid w:val="08CBCD85"/>
    <w:rsid w:val="090E0CD9"/>
    <w:rsid w:val="0A4B73A5"/>
    <w:rsid w:val="0A53E35C"/>
    <w:rsid w:val="0A6A8918"/>
    <w:rsid w:val="0A6B0BBB"/>
    <w:rsid w:val="0B098E21"/>
    <w:rsid w:val="0C393C66"/>
    <w:rsid w:val="0C9594FE"/>
    <w:rsid w:val="0D60CB4E"/>
    <w:rsid w:val="0D684AD5"/>
    <w:rsid w:val="0E263D77"/>
    <w:rsid w:val="0E872AF0"/>
    <w:rsid w:val="0EB2B072"/>
    <w:rsid w:val="0EBEB1AA"/>
    <w:rsid w:val="0F00007E"/>
    <w:rsid w:val="0FA8884F"/>
    <w:rsid w:val="0FF6F26A"/>
    <w:rsid w:val="0FFA8261"/>
    <w:rsid w:val="10441A01"/>
    <w:rsid w:val="108332A4"/>
    <w:rsid w:val="10B5DA96"/>
    <w:rsid w:val="10C45777"/>
    <w:rsid w:val="111075AA"/>
    <w:rsid w:val="1143D6BC"/>
    <w:rsid w:val="1199A805"/>
    <w:rsid w:val="11C7447B"/>
    <w:rsid w:val="121F6D4F"/>
    <w:rsid w:val="1257DBD4"/>
    <w:rsid w:val="12A1D173"/>
    <w:rsid w:val="138C757C"/>
    <w:rsid w:val="139B9DDD"/>
    <w:rsid w:val="13C756DF"/>
    <w:rsid w:val="146BD390"/>
    <w:rsid w:val="14AA6205"/>
    <w:rsid w:val="14C25034"/>
    <w:rsid w:val="14F89682"/>
    <w:rsid w:val="15A02C9E"/>
    <w:rsid w:val="166370EF"/>
    <w:rsid w:val="173288ED"/>
    <w:rsid w:val="17643CDF"/>
    <w:rsid w:val="176AF19D"/>
    <w:rsid w:val="17D5BB0C"/>
    <w:rsid w:val="1810D1DD"/>
    <w:rsid w:val="18470ACB"/>
    <w:rsid w:val="19EBBB0C"/>
    <w:rsid w:val="1A5E2FB7"/>
    <w:rsid w:val="1A5EBE5F"/>
    <w:rsid w:val="1AC93800"/>
    <w:rsid w:val="1ADE05D9"/>
    <w:rsid w:val="1B952F93"/>
    <w:rsid w:val="1C14750A"/>
    <w:rsid w:val="1C5441EC"/>
    <w:rsid w:val="1C615951"/>
    <w:rsid w:val="1CCC3174"/>
    <w:rsid w:val="1CEC9882"/>
    <w:rsid w:val="1D3F4D3A"/>
    <w:rsid w:val="1DAA77E4"/>
    <w:rsid w:val="1E2CDE82"/>
    <w:rsid w:val="1E73F6E2"/>
    <w:rsid w:val="1EFEFF16"/>
    <w:rsid w:val="1F90079C"/>
    <w:rsid w:val="20060EE8"/>
    <w:rsid w:val="20ABC193"/>
    <w:rsid w:val="20D1940F"/>
    <w:rsid w:val="20DADF93"/>
    <w:rsid w:val="21961338"/>
    <w:rsid w:val="219CDAD6"/>
    <w:rsid w:val="21F30E8F"/>
    <w:rsid w:val="22081F83"/>
    <w:rsid w:val="22371B60"/>
    <w:rsid w:val="225662C4"/>
    <w:rsid w:val="22D980DC"/>
    <w:rsid w:val="237505D4"/>
    <w:rsid w:val="23C9B4DF"/>
    <w:rsid w:val="243ED80A"/>
    <w:rsid w:val="249D6643"/>
    <w:rsid w:val="252324B4"/>
    <w:rsid w:val="25EFD10C"/>
    <w:rsid w:val="2635ABDA"/>
    <w:rsid w:val="26526E23"/>
    <w:rsid w:val="26CE15F1"/>
    <w:rsid w:val="26D29BE0"/>
    <w:rsid w:val="271EF191"/>
    <w:rsid w:val="27A42FD5"/>
    <w:rsid w:val="28028F94"/>
    <w:rsid w:val="2840F576"/>
    <w:rsid w:val="286CF7B8"/>
    <w:rsid w:val="28801B9C"/>
    <w:rsid w:val="28C7B3A7"/>
    <w:rsid w:val="28E11FA1"/>
    <w:rsid w:val="28FB7DD1"/>
    <w:rsid w:val="29126C58"/>
    <w:rsid w:val="293FBF08"/>
    <w:rsid w:val="29439E49"/>
    <w:rsid w:val="29D140D7"/>
    <w:rsid w:val="29E42EE0"/>
    <w:rsid w:val="2A82C666"/>
    <w:rsid w:val="2ABD1540"/>
    <w:rsid w:val="2AE124D7"/>
    <w:rsid w:val="2AF879A3"/>
    <w:rsid w:val="2AFA2E72"/>
    <w:rsid w:val="2B0CD9E1"/>
    <w:rsid w:val="2B4A294D"/>
    <w:rsid w:val="2B9E5F18"/>
    <w:rsid w:val="2BA411ED"/>
    <w:rsid w:val="2BAF79A0"/>
    <w:rsid w:val="2C26A3B7"/>
    <w:rsid w:val="2C3373AC"/>
    <w:rsid w:val="2C67A547"/>
    <w:rsid w:val="2C9EEF07"/>
    <w:rsid w:val="2D6F5E54"/>
    <w:rsid w:val="2DB2CF50"/>
    <w:rsid w:val="2DDE03C1"/>
    <w:rsid w:val="2F06F2B1"/>
    <w:rsid w:val="2F2E532A"/>
    <w:rsid w:val="2FE07DDB"/>
    <w:rsid w:val="302AD557"/>
    <w:rsid w:val="3033F136"/>
    <w:rsid w:val="3043358A"/>
    <w:rsid w:val="30A059A5"/>
    <w:rsid w:val="30D9C2B5"/>
    <w:rsid w:val="31011056"/>
    <w:rsid w:val="31175A4D"/>
    <w:rsid w:val="31414BEE"/>
    <w:rsid w:val="32191A07"/>
    <w:rsid w:val="3289D2D4"/>
    <w:rsid w:val="32C32538"/>
    <w:rsid w:val="3359BAD8"/>
    <w:rsid w:val="33E7972D"/>
    <w:rsid w:val="3405743B"/>
    <w:rsid w:val="344F4C81"/>
    <w:rsid w:val="34EB020F"/>
    <w:rsid w:val="35D57CDC"/>
    <w:rsid w:val="364F18F5"/>
    <w:rsid w:val="365D3EEB"/>
    <w:rsid w:val="36A111CF"/>
    <w:rsid w:val="36AFBB67"/>
    <w:rsid w:val="376231FE"/>
    <w:rsid w:val="3820DFA5"/>
    <w:rsid w:val="3852BBC8"/>
    <w:rsid w:val="38B44423"/>
    <w:rsid w:val="3948D5EB"/>
    <w:rsid w:val="39C6C3AC"/>
    <w:rsid w:val="3A053759"/>
    <w:rsid w:val="3A109C6F"/>
    <w:rsid w:val="3A968C47"/>
    <w:rsid w:val="3A9E498B"/>
    <w:rsid w:val="3ABD800C"/>
    <w:rsid w:val="3AD3CDCB"/>
    <w:rsid w:val="3B412CBF"/>
    <w:rsid w:val="3BA8CA26"/>
    <w:rsid w:val="3BADD27F"/>
    <w:rsid w:val="3BD0190B"/>
    <w:rsid w:val="3BFA876B"/>
    <w:rsid w:val="3D0A3FCE"/>
    <w:rsid w:val="3D1FD66E"/>
    <w:rsid w:val="3D7BF7AD"/>
    <w:rsid w:val="3DEEB0C3"/>
    <w:rsid w:val="3DFEFC6D"/>
    <w:rsid w:val="3E0D3678"/>
    <w:rsid w:val="3E1D937B"/>
    <w:rsid w:val="3E3B54FE"/>
    <w:rsid w:val="3F31D115"/>
    <w:rsid w:val="3F68A343"/>
    <w:rsid w:val="3F7EFD81"/>
    <w:rsid w:val="3F86BE58"/>
    <w:rsid w:val="4012E0CF"/>
    <w:rsid w:val="40A5BDE8"/>
    <w:rsid w:val="42060523"/>
    <w:rsid w:val="42832319"/>
    <w:rsid w:val="4344A06D"/>
    <w:rsid w:val="436570B1"/>
    <w:rsid w:val="43BCFBB0"/>
    <w:rsid w:val="440E34E7"/>
    <w:rsid w:val="44FC239B"/>
    <w:rsid w:val="45050279"/>
    <w:rsid w:val="453D7535"/>
    <w:rsid w:val="4544DA3C"/>
    <w:rsid w:val="457C12FF"/>
    <w:rsid w:val="459186B6"/>
    <w:rsid w:val="461DD154"/>
    <w:rsid w:val="466F4681"/>
    <w:rsid w:val="46E350E6"/>
    <w:rsid w:val="4729C2EA"/>
    <w:rsid w:val="474E505A"/>
    <w:rsid w:val="476C3B90"/>
    <w:rsid w:val="47785219"/>
    <w:rsid w:val="47B5248D"/>
    <w:rsid w:val="4851EB38"/>
    <w:rsid w:val="48A02FBC"/>
    <w:rsid w:val="49A38F55"/>
    <w:rsid w:val="49F46B00"/>
    <w:rsid w:val="4A75E635"/>
    <w:rsid w:val="4AA3CA3E"/>
    <w:rsid w:val="4AB69D83"/>
    <w:rsid w:val="4AEF62E2"/>
    <w:rsid w:val="4B1DDFDF"/>
    <w:rsid w:val="4B853261"/>
    <w:rsid w:val="4BECF5F2"/>
    <w:rsid w:val="4BF2509D"/>
    <w:rsid w:val="4C01B9DD"/>
    <w:rsid w:val="4C528640"/>
    <w:rsid w:val="4C8167B3"/>
    <w:rsid w:val="4DAF646F"/>
    <w:rsid w:val="4E53A557"/>
    <w:rsid w:val="4E6092F4"/>
    <w:rsid w:val="4E6ADD8C"/>
    <w:rsid w:val="4E71D653"/>
    <w:rsid w:val="4E8D4942"/>
    <w:rsid w:val="4EABD152"/>
    <w:rsid w:val="4ED7A9F4"/>
    <w:rsid w:val="4EE19B96"/>
    <w:rsid w:val="4F0C472F"/>
    <w:rsid w:val="4F46B90D"/>
    <w:rsid w:val="4F78B9F5"/>
    <w:rsid w:val="4F83DAB6"/>
    <w:rsid w:val="4FBFC2BB"/>
    <w:rsid w:val="4FD81255"/>
    <w:rsid w:val="4FF693A6"/>
    <w:rsid w:val="5002BC09"/>
    <w:rsid w:val="506D8594"/>
    <w:rsid w:val="510AC489"/>
    <w:rsid w:val="511BEFFF"/>
    <w:rsid w:val="511E53D5"/>
    <w:rsid w:val="51253B8B"/>
    <w:rsid w:val="51C2FD8E"/>
    <w:rsid w:val="51D88B05"/>
    <w:rsid w:val="51EA132C"/>
    <w:rsid w:val="521BA74A"/>
    <w:rsid w:val="5267BE21"/>
    <w:rsid w:val="5273837F"/>
    <w:rsid w:val="52E08425"/>
    <w:rsid w:val="537DD2B6"/>
    <w:rsid w:val="5439682F"/>
    <w:rsid w:val="54575E24"/>
    <w:rsid w:val="552CAAF0"/>
    <w:rsid w:val="55B38846"/>
    <w:rsid w:val="55CFE019"/>
    <w:rsid w:val="56739960"/>
    <w:rsid w:val="570A8123"/>
    <w:rsid w:val="57AA87B8"/>
    <w:rsid w:val="57C379BD"/>
    <w:rsid w:val="57E515F5"/>
    <w:rsid w:val="587B463B"/>
    <w:rsid w:val="58EC7ABB"/>
    <w:rsid w:val="5908E6FA"/>
    <w:rsid w:val="598D0D63"/>
    <w:rsid w:val="5A327AA2"/>
    <w:rsid w:val="5A359AB4"/>
    <w:rsid w:val="5A36FF75"/>
    <w:rsid w:val="5A4A3B9C"/>
    <w:rsid w:val="5AA4B6F4"/>
    <w:rsid w:val="5AD5B63E"/>
    <w:rsid w:val="5B017E56"/>
    <w:rsid w:val="5B18935D"/>
    <w:rsid w:val="5C40F773"/>
    <w:rsid w:val="5C80C0D8"/>
    <w:rsid w:val="5CE99F1A"/>
    <w:rsid w:val="5D5E9A7E"/>
    <w:rsid w:val="5D7762C6"/>
    <w:rsid w:val="5D831FC6"/>
    <w:rsid w:val="5D980C70"/>
    <w:rsid w:val="5DA68389"/>
    <w:rsid w:val="5DB6FF7D"/>
    <w:rsid w:val="5DC0491F"/>
    <w:rsid w:val="5E20B206"/>
    <w:rsid w:val="5E54FF69"/>
    <w:rsid w:val="5EAAA961"/>
    <w:rsid w:val="5EF04E4B"/>
    <w:rsid w:val="5FB51A4D"/>
    <w:rsid w:val="5FBE8A00"/>
    <w:rsid w:val="5FC0C069"/>
    <w:rsid w:val="60C85BEC"/>
    <w:rsid w:val="60E0C8B3"/>
    <w:rsid w:val="613AA2A9"/>
    <w:rsid w:val="61416B65"/>
    <w:rsid w:val="614F99AB"/>
    <w:rsid w:val="615D6793"/>
    <w:rsid w:val="61870E46"/>
    <w:rsid w:val="61B1D7E3"/>
    <w:rsid w:val="61D0B341"/>
    <w:rsid w:val="61D358A2"/>
    <w:rsid w:val="61DD4E7C"/>
    <w:rsid w:val="61DDA1D0"/>
    <w:rsid w:val="61E2F6D2"/>
    <w:rsid w:val="6235B8A6"/>
    <w:rsid w:val="6274DE2C"/>
    <w:rsid w:val="6278A9E9"/>
    <w:rsid w:val="62CE7167"/>
    <w:rsid w:val="6341C412"/>
    <w:rsid w:val="63BCF698"/>
    <w:rsid w:val="63CBEC2A"/>
    <w:rsid w:val="643FF00C"/>
    <w:rsid w:val="64733E2D"/>
    <w:rsid w:val="64AC14BC"/>
    <w:rsid w:val="65B3925F"/>
    <w:rsid w:val="65B768DB"/>
    <w:rsid w:val="65D98D23"/>
    <w:rsid w:val="663198A9"/>
    <w:rsid w:val="66456C31"/>
    <w:rsid w:val="6647EA63"/>
    <w:rsid w:val="665AC17D"/>
    <w:rsid w:val="669DF67D"/>
    <w:rsid w:val="669FF68C"/>
    <w:rsid w:val="66CEEB07"/>
    <w:rsid w:val="66E6A88B"/>
    <w:rsid w:val="67A276C9"/>
    <w:rsid w:val="67CC133C"/>
    <w:rsid w:val="687F1D97"/>
    <w:rsid w:val="6889A9DC"/>
    <w:rsid w:val="6929EA86"/>
    <w:rsid w:val="69BF716A"/>
    <w:rsid w:val="6A9912CF"/>
    <w:rsid w:val="6AF90FE4"/>
    <w:rsid w:val="6B5C37CB"/>
    <w:rsid w:val="6B7DDDD9"/>
    <w:rsid w:val="6BECF145"/>
    <w:rsid w:val="6C8AF2C5"/>
    <w:rsid w:val="6CA9880A"/>
    <w:rsid w:val="6D210EC6"/>
    <w:rsid w:val="6D94DA41"/>
    <w:rsid w:val="6DE9212E"/>
    <w:rsid w:val="6DFCA818"/>
    <w:rsid w:val="6E4B3CE2"/>
    <w:rsid w:val="6E88A39A"/>
    <w:rsid w:val="6EC33778"/>
    <w:rsid w:val="6ED2BBDA"/>
    <w:rsid w:val="6ED3883E"/>
    <w:rsid w:val="6EDF258C"/>
    <w:rsid w:val="6FC81ADC"/>
    <w:rsid w:val="6FF71B03"/>
    <w:rsid w:val="701ACFBC"/>
    <w:rsid w:val="70627AF7"/>
    <w:rsid w:val="70BA2927"/>
    <w:rsid w:val="712CA31E"/>
    <w:rsid w:val="7198923E"/>
    <w:rsid w:val="71D7ED72"/>
    <w:rsid w:val="723C64BB"/>
    <w:rsid w:val="72E94918"/>
    <w:rsid w:val="73450DF8"/>
    <w:rsid w:val="736E0C28"/>
    <w:rsid w:val="73E9DF8F"/>
    <w:rsid w:val="740727E4"/>
    <w:rsid w:val="744F91F6"/>
    <w:rsid w:val="748C572D"/>
    <w:rsid w:val="748F8788"/>
    <w:rsid w:val="74A542E7"/>
    <w:rsid w:val="74EB545E"/>
    <w:rsid w:val="75051CE0"/>
    <w:rsid w:val="7509DC89"/>
    <w:rsid w:val="75E2EC25"/>
    <w:rsid w:val="76068445"/>
    <w:rsid w:val="761A91C8"/>
    <w:rsid w:val="767DAFF1"/>
    <w:rsid w:val="77449BF4"/>
    <w:rsid w:val="77CBA2B1"/>
    <w:rsid w:val="785405AA"/>
    <w:rsid w:val="78BE0B9A"/>
    <w:rsid w:val="78DB45FC"/>
    <w:rsid w:val="78E6048D"/>
    <w:rsid w:val="794BB58B"/>
    <w:rsid w:val="79635595"/>
    <w:rsid w:val="79CCBD8F"/>
    <w:rsid w:val="7A34AEE8"/>
    <w:rsid w:val="7A85FCE0"/>
    <w:rsid w:val="7A9725C3"/>
    <w:rsid w:val="7AAE2447"/>
    <w:rsid w:val="7BB11370"/>
    <w:rsid w:val="7BB1CB80"/>
    <w:rsid w:val="7BDAA93C"/>
    <w:rsid w:val="7C501E48"/>
    <w:rsid w:val="7C744E63"/>
    <w:rsid w:val="7CD31320"/>
    <w:rsid w:val="7CE84D44"/>
    <w:rsid w:val="7D8CD42B"/>
    <w:rsid w:val="7DFFF2F5"/>
    <w:rsid w:val="7EC6F1D9"/>
    <w:rsid w:val="7EFF62A6"/>
    <w:rsid w:val="7F0119B7"/>
    <w:rsid w:val="7F5E4C6E"/>
    <w:rsid w:val="7F60D221"/>
    <w:rsid w:val="7F8BEF2D"/>
    <w:rsid w:val="7FD62A33"/>
    <w:rsid w:val="7FDCF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5A05E"/>
  <w15:chartTrackingRefBased/>
  <w15:docId w15:val="{BE30EC66-4686-4645-B5D3-F2D675C23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179"/>
  </w:style>
  <w:style w:type="paragraph" w:styleId="Heading1">
    <w:name w:val="heading 1"/>
    <w:basedOn w:val="Normal"/>
    <w:next w:val="BodyText"/>
    <w:link w:val="Heading1Char"/>
    <w:qFormat/>
    <w:rsid w:val="00992884"/>
    <w:pPr>
      <w:keepNext/>
      <w:numPr>
        <w:numId w:val="6"/>
      </w:numPr>
      <w:spacing w:before="240" w:after="120"/>
      <w:contextualSpacing/>
      <w:outlineLvl w:val="0"/>
    </w:pPr>
    <w:rPr>
      <w:rFonts w:ascii="Arial Black" w:eastAsia="Times New Roman" w:hAnsi="Arial Black" w:cs="Times New Roman"/>
      <w:color w:val="4472C4" w:themeColor="accent1"/>
      <w:spacing w:val="-25"/>
      <w:kern w:val="28"/>
      <w:sz w:val="44"/>
      <w:szCs w:val="20"/>
    </w:rPr>
  </w:style>
  <w:style w:type="paragraph" w:styleId="Heading2">
    <w:name w:val="heading 2"/>
    <w:basedOn w:val="Normal"/>
    <w:next w:val="BodyText"/>
    <w:link w:val="Heading2Char"/>
    <w:rsid w:val="006D4932"/>
    <w:pPr>
      <w:keepNext/>
      <w:numPr>
        <w:ilvl w:val="1"/>
        <w:numId w:val="6"/>
      </w:numPr>
      <w:spacing w:line="240" w:lineRule="atLeast"/>
      <w:outlineLvl w:val="1"/>
    </w:pPr>
    <w:rPr>
      <w:rFonts w:ascii="Arial Black" w:eastAsia="Times New Roman" w:hAnsi="Arial Black" w:cs="Times New Roman"/>
      <w:spacing w:val="-10"/>
      <w:kern w:val="28"/>
      <w:sz w:val="32"/>
      <w:szCs w:val="16"/>
    </w:rPr>
  </w:style>
  <w:style w:type="paragraph" w:styleId="Heading3">
    <w:name w:val="heading 3"/>
    <w:basedOn w:val="Normal"/>
    <w:next w:val="BodyText"/>
    <w:link w:val="Heading3Char"/>
    <w:qFormat/>
    <w:rsid w:val="0010719A"/>
    <w:pPr>
      <w:keepNext/>
      <w:numPr>
        <w:ilvl w:val="2"/>
        <w:numId w:val="6"/>
      </w:numPr>
      <w:spacing w:before="240"/>
      <w:outlineLvl w:val="2"/>
    </w:pPr>
    <w:rPr>
      <w:rFonts w:ascii="Arial Black" w:eastAsia="Times New Roman" w:hAnsi="Arial Black" w:cs="Times New Roman"/>
      <w:spacing w:val="-10"/>
      <w:kern w:val="28"/>
      <w:sz w:val="22"/>
      <w:szCs w:val="22"/>
    </w:rPr>
  </w:style>
  <w:style w:type="paragraph" w:styleId="Heading4">
    <w:name w:val="heading 4"/>
    <w:basedOn w:val="Normal"/>
    <w:next w:val="BodyText"/>
    <w:link w:val="Heading4Char"/>
    <w:qFormat/>
    <w:rsid w:val="00DB6CD9"/>
    <w:pPr>
      <w:numPr>
        <w:ilvl w:val="3"/>
        <w:numId w:val="6"/>
      </w:numPr>
      <w:outlineLvl w:val="3"/>
    </w:pPr>
    <w:rPr>
      <w:rFonts w:ascii="Garamond" w:eastAsia="Times New Roman" w:hAnsi="Garamond" w:cs="Times New Roman"/>
      <w:i/>
    </w:rPr>
  </w:style>
  <w:style w:type="paragraph" w:styleId="Heading5">
    <w:name w:val="heading 5"/>
    <w:basedOn w:val="Heading4"/>
    <w:next w:val="BodyText"/>
    <w:link w:val="Heading5Char"/>
    <w:qFormat/>
    <w:rsid w:val="0033247A"/>
    <w:pPr>
      <w:numPr>
        <w:ilvl w:val="4"/>
      </w:numPr>
      <w:jc w:val="both"/>
      <w:outlineLvl w:val="4"/>
    </w:pPr>
    <w:rPr>
      <w:b/>
      <w:bCs/>
      <w:i w:val="0"/>
      <w:spacing w:val="30"/>
    </w:rPr>
  </w:style>
  <w:style w:type="paragraph" w:styleId="Heading6">
    <w:name w:val="heading 6"/>
    <w:basedOn w:val="Normal"/>
    <w:next w:val="BodyText"/>
    <w:link w:val="Heading6Char"/>
    <w:qFormat/>
    <w:rsid w:val="0033247A"/>
    <w:pPr>
      <w:keepNext/>
      <w:framePr w:w="1800" w:wrap="around" w:vAnchor="text" w:hAnchor="page" w:x="1201" w:y="1"/>
      <w:numPr>
        <w:ilvl w:val="5"/>
        <w:numId w:val="6"/>
      </w:numPr>
      <w:outlineLvl w:val="5"/>
    </w:pPr>
    <w:rPr>
      <w:rFonts w:ascii="Garamond" w:eastAsia="Times New Roman" w:hAnsi="Garamond" w:cs="Times New Roman"/>
      <w:sz w:val="16"/>
      <w:szCs w:val="20"/>
    </w:rPr>
  </w:style>
  <w:style w:type="paragraph" w:styleId="Heading7">
    <w:name w:val="heading 7"/>
    <w:basedOn w:val="Normal"/>
    <w:next w:val="BodyText"/>
    <w:link w:val="Heading7Char"/>
    <w:qFormat/>
    <w:rsid w:val="0033247A"/>
    <w:pPr>
      <w:framePr w:w="3780" w:hSpace="240" w:wrap="around" w:vAnchor="text" w:hAnchor="page" w:x="1489" w:y="1"/>
      <w:numPr>
        <w:ilvl w:val="6"/>
        <w:numId w:val="6"/>
      </w:numPr>
      <w:pBdr>
        <w:top w:val="single" w:sz="6" w:space="12" w:color="FFFFFF"/>
        <w:left w:val="single" w:sz="6" w:space="12" w:color="FFFFFF"/>
        <w:bottom w:val="single" w:sz="6" w:space="12" w:color="FFFFFF"/>
        <w:right w:val="single" w:sz="6" w:space="12" w:color="FFFFFF"/>
      </w:pBdr>
      <w:shd w:val="pct5" w:color="auto" w:fill="auto"/>
      <w:spacing w:before="60"/>
      <w:outlineLvl w:val="6"/>
    </w:pPr>
    <w:rPr>
      <w:rFonts w:ascii="Garamond" w:eastAsia="Times New Roman" w:hAnsi="Garamond" w:cs="Times New Roman"/>
      <w:i/>
      <w:spacing w:val="-5"/>
      <w:sz w:val="28"/>
      <w:szCs w:val="20"/>
    </w:rPr>
  </w:style>
  <w:style w:type="paragraph" w:styleId="Heading8">
    <w:name w:val="heading 8"/>
    <w:basedOn w:val="Normal"/>
    <w:next w:val="BodyText"/>
    <w:link w:val="Heading8Char"/>
    <w:qFormat/>
    <w:rsid w:val="0033247A"/>
    <w:pPr>
      <w:keepNext/>
      <w:framePr w:w="1860" w:wrap="around" w:vAnchor="text" w:hAnchor="page" w:x="1201" w:y="1"/>
      <w:numPr>
        <w:ilvl w:val="7"/>
        <w:numId w:val="6"/>
      </w:numPr>
      <w:pBdr>
        <w:top w:val="single" w:sz="24" w:space="0" w:color="auto"/>
        <w:bottom w:val="single" w:sz="6" w:space="0" w:color="auto"/>
      </w:pBdr>
      <w:spacing w:before="60" w:line="320" w:lineRule="exact"/>
      <w:jc w:val="center"/>
      <w:outlineLvl w:val="7"/>
    </w:pPr>
    <w:rPr>
      <w:rFonts w:ascii="Arial Black" w:eastAsia="Times New Roman" w:hAnsi="Arial Black" w:cs="Times New Roman"/>
      <w:caps/>
      <w:spacing w:val="60"/>
      <w:sz w:val="14"/>
      <w:szCs w:val="20"/>
    </w:rPr>
  </w:style>
  <w:style w:type="paragraph" w:styleId="Heading9">
    <w:name w:val="heading 9"/>
    <w:basedOn w:val="Normal"/>
    <w:next w:val="BodyText"/>
    <w:link w:val="Heading9Char"/>
    <w:qFormat/>
    <w:rsid w:val="0033247A"/>
    <w:pPr>
      <w:keepNext/>
      <w:numPr>
        <w:ilvl w:val="8"/>
        <w:numId w:val="6"/>
      </w:numPr>
      <w:spacing w:before="80" w:after="60"/>
      <w:outlineLvl w:val="8"/>
    </w:pPr>
    <w:rPr>
      <w:rFonts w:ascii="Garamond" w:eastAsia="Times New Roman" w:hAnsi="Garamond" w:cs="Times New Roman"/>
      <w:b/>
      <w:i/>
      <w:kern w:val="28"/>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247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247A"/>
    <w:rPr>
      <w:rFonts w:ascii="Times New Roman" w:hAnsi="Times New Roman" w:cs="Times New Roman"/>
      <w:sz w:val="18"/>
      <w:szCs w:val="18"/>
    </w:rPr>
  </w:style>
  <w:style w:type="paragraph" w:customStyle="1" w:styleId="CompanyName">
    <w:name w:val="Company Name"/>
    <w:basedOn w:val="Normal"/>
    <w:next w:val="Normal"/>
    <w:rsid w:val="0033247A"/>
    <w:pPr>
      <w:spacing w:before="420" w:after="60" w:line="320" w:lineRule="exact"/>
    </w:pPr>
    <w:rPr>
      <w:rFonts w:ascii="Garamond" w:eastAsia="Times New Roman" w:hAnsi="Garamond" w:cs="Times New Roman"/>
      <w:caps/>
      <w:kern w:val="36"/>
      <w:sz w:val="38"/>
      <w:szCs w:val="20"/>
    </w:rPr>
  </w:style>
  <w:style w:type="paragraph" w:styleId="TOC1">
    <w:name w:val="toc 1"/>
    <w:basedOn w:val="Normal"/>
    <w:autoRedefine/>
    <w:uiPriority w:val="39"/>
    <w:rsid w:val="00F43793"/>
    <w:pPr>
      <w:tabs>
        <w:tab w:val="left" w:pos="720"/>
        <w:tab w:val="right" w:leader="dot" w:pos="9350"/>
      </w:tabs>
      <w:spacing w:before="120" w:after="120"/>
    </w:pPr>
    <w:rPr>
      <w:rFonts w:eastAsia="Times New Roman" w:cstheme="minorHAnsi"/>
      <w:b/>
      <w:bCs/>
      <w:caps/>
      <w:szCs w:val="20"/>
    </w:rPr>
  </w:style>
  <w:style w:type="paragraph" w:styleId="TOC2">
    <w:name w:val="toc 2"/>
    <w:basedOn w:val="TOC1"/>
    <w:autoRedefine/>
    <w:uiPriority w:val="39"/>
    <w:rsid w:val="00D806C6"/>
    <w:pPr>
      <w:tabs>
        <w:tab w:val="clear" w:pos="720"/>
        <w:tab w:val="left" w:pos="1260"/>
      </w:tabs>
      <w:spacing w:before="0" w:after="0"/>
      <w:ind w:left="720"/>
    </w:pPr>
    <w:rPr>
      <w:b w:val="0"/>
      <w:bCs w:val="0"/>
      <w:caps w:val="0"/>
    </w:rPr>
  </w:style>
  <w:style w:type="paragraph" w:styleId="TOC3">
    <w:name w:val="toc 3"/>
    <w:basedOn w:val="Normal"/>
    <w:next w:val="Normal"/>
    <w:autoRedefine/>
    <w:uiPriority w:val="39"/>
    <w:rsid w:val="00D806C6"/>
    <w:pPr>
      <w:tabs>
        <w:tab w:val="left" w:pos="1890"/>
        <w:tab w:val="right" w:leader="dot" w:pos="9350"/>
      </w:tabs>
      <w:ind w:left="1260"/>
    </w:pPr>
    <w:rPr>
      <w:rFonts w:eastAsia="Times New Roman" w:cstheme="minorHAnsi"/>
      <w:i/>
      <w:iCs/>
      <w:noProof/>
      <w:sz w:val="22"/>
      <w:szCs w:val="20"/>
    </w:rPr>
  </w:style>
  <w:style w:type="character" w:styleId="Hyperlink">
    <w:name w:val="Hyperlink"/>
    <w:basedOn w:val="DefaultParagraphFont"/>
    <w:uiPriority w:val="99"/>
    <w:rsid w:val="0033247A"/>
    <w:rPr>
      <w:color w:val="0000FF"/>
      <w:u w:val="single"/>
    </w:rPr>
  </w:style>
  <w:style w:type="character" w:customStyle="1" w:styleId="Heading1Char">
    <w:name w:val="Heading 1 Char"/>
    <w:basedOn w:val="DefaultParagraphFont"/>
    <w:link w:val="Heading1"/>
    <w:rsid w:val="00992884"/>
    <w:rPr>
      <w:rFonts w:ascii="Arial Black" w:eastAsia="Times New Roman" w:hAnsi="Arial Black" w:cs="Times New Roman"/>
      <w:color w:val="4472C4" w:themeColor="accent1"/>
      <w:spacing w:val="-25"/>
      <w:kern w:val="28"/>
      <w:sz w:val="44"/>
      <w:szCs w:val="20"/>
    </w:rPr>
  </w:style>
  <w:style w:type="character" w:customStyle="1" w:styleId="Heading2Char">
    <w:name w:val="Heading 2 Char"/>
    <w:basedOn w:val="DefaultParagraphFont"/>
    <w:link w:val="Heading2"/>
    <w:rsid w:val="006D4932"/>
    <w:rPr>
      <w:rFonts w:ascii="Arial Black" w:eastAsia="Times New Roman" w:hAnsi="Arial Black" w:cs="Times New Roman"/>
      <w:spacing w:val="-10"/>
      <w:kern w:val="28"/>
      <w:sz w:val="32"/>
      <w:szCs w:val="16"/>
    </w:rPr>
  </w:style>
  <w:style w:type="character" w:customStyle="1" w:styleId="Heading3Char">
    <w:name w:val="Heading 3 Char"/>
    <w:basedOn w:val="DefaultParagraphFont"/>
    <w:link w:val="Heading3"/>
    <w:rsid w:val="0033247A"/>
    <w:rPr>
      <w:rFonts w:ascii="Arial Black" w:eastAsia="Times New Roman" w:hAnsi="Arial Black" w:cs="Times New Roman"/>
      <w:spacing w:val="-10"/>
      <w:kern w:val="28"/>
      <w:sz w:val="22"/>
      <w:szCs w:val="22"/>
    </w:rPr>
  </w:style>
  <w:style w:type="character" w:customStyle="1" w:styleId="Heading4Char">
    <w:name w:val="Heading 4 Char"/>
    <w:basedOn w:val="DefaultParagraphFont"/>
    <w:link w:val="Heading4"/>
    <w:rsid w:val="00DB6CD9"/>
    <w:rPr>
      <w:rFonts w:ascii="Garamond" w:eastAsia="Times New Roman" w:hAnsi="Garamond" w:cs="Times New Roman"/>
      <w:i/>
    </w:rPr>
  </w:style>
  <w:style w:type="character" w:customStyle="1" w:styleId="Heading5Char">
    <w:name w:val="Heading 5 Char"/>
    <w:basedOn w:val="DefaultParagraphFont"/>
    <w:link w:val="Heading5"/>
    <w:rsid w:val="0033247A"/>
    <w:rPr>
      <w:rFonts w:ascii="Garamond" w:eastAsia="Times New Roman" w:hAnsi="Garamond" w:cs="Times New Roman"/>
      <w:b/>
      <w:bCs/>
      <w:spacing w:val="30"/>
    </w:rPr>
  </w:style>
  <w:style w:type="character" w:customStyle="1" w:styleId="Heading6Char">
    <w:name w:val="Heading 6 Char"/>
    <w:basedOn w:val="DefaultParagraphFont"/>
    <w:link w:val="Heading6"/>
    <w:rsid w:val="0033247A"/>
    <w:rPr>
      <w:rFonts w:ascii="Garamond" w:eastAsia="Times New Roman" w:hAnsi="Garamond" w:cs="Times New Roman"/>
      <w:sz w:val="16"/>
      <w:szCs w:val="20"/>
    </w:rPr>
  </w:style>
  <w:style w:type="character" w:customStyle="1" w:styleId="Heading7Char">
    <w:name w:val="Heading 7 Char"/>
    <w:basedOn w:val="DefaultParagraphFont"/>
    <w:link w:val="Heading7"/>
    <w:rsid w:val="0033247A"/>
    <w:rPr>
      <w:rFonts w:ascii="Garamond" w:eastAsia="Times New Roman" w:hAnsi="Garamond" w:cs="Times New Roman"/>
      <w:i/>
      <w:spacing w:val="-5"/>
      <w:sz w:val="28"/>
      <w:szCs w:val="20"/>
      <w:shd w:val="pct5" w:color="auto" w:fill="auto"/>
    </w:rPr>
  </w:style>
  <w:style w:type="character" w:customStyle="1" w:styleId="Heading8Char">
    <w:name w:val="Heading 8 Char"/>
    <w:basedOn w:val="DefaultParagraphFont"/>
    <w:link w:val="Heading8"/>
    <w:rsid w:val="0033247A"/>
    <w:rPr>
      <w:rFonts w:ascii="Arial Black" w:eastAsia="Times New Roman" w:hAnsi="Arial Black" w:cs="Times New Roman"/>
      <w:caps/>
      <w:spacing w:val="60"/>
      <w:sz w:val="14"/>
      <w:szCs w:val="20"/>
    </w:rPr>
  </w:style>
  <w:style w:type="character" w:customStyle="1" w:styleId="Heading9Char">
    <w:name w:val="Heading 9 Char"/>
    <w:basedOn w:val="DefaultParagraphFont"/>
    <w:link w:val="Heading9"/>
    <w:rsid w:val="0033247A"/>
    <w:rPr>
      <w:rFonts w:ascii="Garamond" w:eastAsia="Times New Roman" w:hAnsi="Garamond" w:cs="Times New Roman"/>
      <w:b/>
      <w:i/>
      <w:kern w:val="28"/>
      <w:sz w:val="16"/>
      <w:szCs w:val="20"/>
    </w:rPr>
  </w:style>
  <w:style w:type="paragraph" w:styleId="BodyText">
    <w:name w:val="Body Text"/>
    <w:basedOn w:val="Normal"/>
    <w:link w:val="BodyTextChar"/>
    <w:rsid w:val="00F62E29"/>
    <w:pPr>
      <w:spacing w:after="240"/>
    </w:pPr>
    <w:rPr>
      <w:rFonts w:ascii="Garamond" w:eastAsia="Times New Roman" w:hAnsi="Garamond" w:cs="Times New Roman"/>
      <w:spacing w:val="-5"/>
      <w:szCs w:val="20"/>
    </w:rPr>
  </w:style>
  <w:style w:type="character" w:customStyle="1" w:styleId="BodyTextChar">
    <w:name w:val="Body Text Char"/>
    <w:basedOn w:val="DefaultParagraphFont"/>
    <w:link w:val="BodyText"/>
    <w:rsid w:val="0033247A"/>
    <w:rPr>
      <w:rFonts w:ascii="Garamond" w:eastAsia="Times New Roman" w:hAnsi="Garamond" w:cs="Times New Roman"/>
      <w:spacing w:val="-5"/>
      <w:szCs w:val="20"/>
    </w:rPr>
  </w:style>
  <w:style w:type="paragraph" w:customStyle="1" w:styleId="BodyTextKeep">
    <w:name w:val="Body Text Keep"/>
    <w:basedOn w:val="BodyText"/>
    <w:next w:val="BodyText"/>
    <w:rsid w:val="0033247A"/>
    <w:pPr>
      <w:keepNext/>
    </w:pPr>
  </w:style>
  <w:style w:type="paragraph" w:customStyle="1" w:styleId="ChapterSubtitle">
    <w:name w:val="Chapter Subtitle"/>
    <w:basedOn w:val="Normal"/>
    <w:next w:val="BodyText"/>
    <w:rsid w:val="0033247A"/>
    <w:pPr>
      <w:keepNext/>
      <w:keepLines/>
      <w:spacing w:after="360" w:line="240" w:lineRule="atLeast"/>
      <w:ind w:right="1800"/>
    </w:pPr>
    <w:rPr>
      <w:rFonts w:ascii="Garamond" w:eastAsia="Times New Roman" w:hAnsi="Garamond" w:cs="Times New Roman"/>
      <w:i/>
      <w:spacing w:val="-20"/>
      <w:kern w:val="28"/>
      <w:sz w:val="28"/>
      <w:szCs w:val="20"/>
    </w:rPr>
  </w:style>
  <w:style w:type="table" w:styleId="TableGrid">
    <w:name w:val="Table Grid"/>
    <w:basedOn w:val="TableNormal"/>
    <w:uiPriority w:val="59"/>
    <w:rsid w:val="0033247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33247A"/>
    <w:rPr>
      <w:sz w:val="16"/>
    </w:rPr>
  </w:style>
  <w:style w:type="paragraph" w:styleId="CommentText">
    <w:name w:val="annotation text"/>
    <w:basedOn w:val="Normal"/>
    <w:link w:val="CommentTextChar"/>
    <w:uiPriority w:val="99"/>
    <w:semiHidden/>
    <w:rsid w:val="0033247A"/>
    <w:pPr>
      <w:tabs>
        <w:tab w:val="left" w:pos="187"/>
      </w:tabs>
      <w:spacing w:after="120" w:line="220" w:lineRule="exact"/>
      <w:ind w:left="187" w:hanging="187"/>
    </w:pPr>
    <w:rPr>
      <w:rFonts w:ascii="Garamond" w:eastAsia="Times New Roman" w:hAnsi="Garamond" w:cs="Times New Roman"/>
      <w:sz w:val="16"/>
      <w:szCs w:val="20"/>
    </w:rPr>
  </w:style>
  <w:style w:type="character" w:customStyle="1" w:styleId="CommentTextChar">
    <w:name w:val="Comment Text Char"/>
    <w:basedOn w:val="DefaultParagraphFont"/>
    <w:link w:val="CommentText"/>
    <w:uiPriority w:val="99"/>
    <w:semiHidden/>
    <w:rsid w:val="0033247A"/>
    <w:rPr>
      <w:rFonts w:ascii="Garamond" w:eastAsia="Times New Roman" w:hAnsi="Garamond" w:cs="Times New Roman"/>
      <w:sz w:val="16"/>
      <w:szCs w:val="20"/>
    </w:rPr>
  </w:style>
  <w:style w:type="paragraph" w:styleId="ListParagraph">
    <w:name w:val="List Paragraph"/>
    <w:basedOn w:val="Normal"/>
    <w:uiPriority w:val="34"/>
    <w:qFormat/>
    <w:rsid w:val="0033247A"/>
    <w:pPr>
      <w:ind w:left="720"/>
      <w:contextualSpacing/>
    </w:pPr>
    <w:rPr>
      <w:rFonts w:ascii="Garamond" w:eastAsia="Times New Roman" w:hAnsi="Garamond" w:cs="Times New Roman"/>
      <w:sz w:val="16"/>
      <w:szCs w:val="20"/>
    </w:rPr>
  </w:style>
  <w:style w:type="paragraph" w:styleId="CommentSubject">
    <w:name w:val="annotation subject"/>
    <w:basedOn w:val="CommentText"/>
    <w:next w:val="CommentText"/>
    <w:link w:val="CommentSubjectChar"/>
    <w:uiPriority w:val="99"/>
    <w:semiHidden/>
    <w:unhideWhenUsed/>
    <w:rsid w:val="003777CA"/>
    <w:pPr>
      <w:tabs>
        <w:tab w:val="clear" w:pos="187"/>
      </w:tabs>
      <w:spacing w:after="0" w:line="240" w:lineRule="auto"/>
      <w:ind w:left="0" w:firstLine="0"/>
    </w:pPr>
    <w:rPr>
      <w:rFonts w:asciiTheme="minorHAnsi" w:eastAsiaTheme="minorHAnsi" w:hAnsiTheme="minorHAnsi" w:cstheme="minorBidi"/>
      <w:b/>
      <w:bCs/>
      <w:sz w:val="20"/>
    </w:rPr>
  </w:style>
  <w:style w:type="character" w:customStyle="1" w:styleId="CommentSubjectChar">
    <w:name w:val="Comment Subject Char"/>
    <w:basedOn w:val="CommentTextChar"/>
    <w:link w:val="CommentSubject"/>
    <w:uiPriority w:val="99"/>
    <w:semiHidden/>
    <w:rsid w:val="003777CA"/>
    <w:rPr>
      <w:rFonts w:ascii="Garamond" w:eastAsia="Times New Roman" w:hAnsi="Garamond" w:cs="Times New Roman"/>
      <w:b/>
      <w:bCs/>
      <w:sz w:val="20"/>
      <w:szCs w:val="20"/>
    </w:rPr>
  </w:style>
  <w:style w:type="table" w:styleId="LightList-Accent1">
    <w:name w:val="Light List Accent 1"/>
    <w:basedOn w:val="TableNormal"/>
    <w:uiPriority w:val="61"/>
    <w:rsid w:val="001E2E25"/>
    <w:rPr>
      <w:rFonts w:ascii="Times New Roman" w:eastAsia="Times New Roman" w:hAnsi="Times New Roman" w:cs="Times New Roman"/>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Revision">
    <w:name w:val="Revision"/>
    <w:hidden/>
    <w:uiPriority w:val="99"/>
    <w:semiHidden/>
    <w:rsid w:val="00A536E7"/>
  </w:style>
  <w:style w:type="paragraph" w:styleId="Footer">
    <w:name w:val="footer"/>
    <w:basedOn w:val="Normal"/>
    <w:link w:val="FooterChar"/>
    <w:uiPriority w:val="99"/>
    <w:unhideWhenUsed/>
    <w:rsid w:val="00A536E7"/>
    <w:pPr>
      <w:tabs>
        <w:tab w:val="center" w:pos="4680"/>
        <w:tab w:val="right" w:pos="9360"/>
      </w:tabs>
    </w:pPr>
  </w:style>
  <w:style w:type="character" w:customStyle="1" w:styleId="FooterChar">
    <w:name w:val="Footer Char"/>
    <w:basedOn w:val="DefaultParagraphFont"/>
    <w:link w:val="Footer"/>
    <w:uiPriority w:val="99"/>
    <w:rsid w:val="00A536E7"/>
  </w:style>
  <w:style w:type="character" w:styleId="PageNumber">
    <w:name w:val="page number"/>
    <w:basedOn w:val="DefaultParagraphFont"/>
    <w:uiPriority w:val="99"/>
    <w:semiHidden/>
    <w:unhideWhenUsed/>
    <w:rsid w:val="00A536E7"/>
  </w:style>
  <w:style w:type="character" w:customStyle="1" w:styleId="subtitle-1">
    <w:name w:val="subtitle-1"/>
    <w:basedOn w:val="DefaultParagraphFont"/>
    <w:rsid w:val="00BB1D13"/>
  </w:style>
  <w:style w:type="paragraph" w:styleId="Header">
    <w:name w:val="header"/>
    <w:basedOn w:val="Normal"/>
    <w:link w:val="HeaderChar"/>
    <w:uiPriority w:val="99"/>
    <w:unhideWhenUsed/>
    <w:rsid w:val="00C65A0B"/>
    <w:pPr>
      <w:tabs>
        <w:tab w:val="center" w:pos="4680"/>
        <w:tab w:val="right" w:pos="9360"/>
      </w:tabs>
    </w:pPr>
  </w:style>
  <w:style w:type="character" w:customStyle="1" w:styleId="HeaderChar">
    <w:name w:val="Header Char"/>
    <w:basedOn w:val="DefaultParagraphFont"/>
    <w:link w:val="Header"/>
    <w:uiPriority w:val="99"/>
    <w:rsid w:val="00C65A0B"/>
  </w:style>
  <w:style w:type="paragraph" w:styleId="TOCHeading">
    <w:name w:val="TOC Heading"/>
    <w:basedOn w:val="Heading1"/>
    <w:next w:val="Normal"/>
    <w:uiPriority w:val="39"/>
    <w:unhideWhenUsed/>
    <w:qFormat/>
    <w:rsid w:val="00426632"/>
    <w:pPr>
      <w:keepLines/>
      <w:numPr>
        <w:numId w:val="0"/>
      </w:numPr>
      <w:spacing w:after="0" w:line="259" w:lineRule="auto"/>
      <w:outlineLvl w:val="9"/>
    </w:pPr>
    <w:rPr>
      <w:rFonts w:asciiTheme="majorHAnsi" w:eastAsiaTheme="majorEastAsia" w:hAnsiTheme="majorHAnsi" w:cstheme="majorBidi"/>
      <w:color w:val="2F5496" w:themeColor="accent1" w:themeShade="BF"/>
      <w:spacing w:val="0"/>
      <w:kern w:val="0"/>
      <w:sz w:val="32"/>
      <w:szCs w:val="32"/>
    </w:rPr>
  </w:style>
  <w:style w:type="paragraph" w:styleId="FootnoteText">
    <w:name w:val="footnote text"/>
    <w:basedOn w:val="Normal"/>
    <w:link w:val="FootnoteTextChar"/>
    <w:uiPriority w:val="99"/>
    <w:semiHidden/>
    <w:unhideWhenUsed/>
    <w:rsid w:val="00324291"/>
    <w:rPr>
      <w:sz w:val="20"/>
      <w:szCs w:val="20"/>
    </w:rPr>
  </w:style>
  <w:style w:type="character" w:customStyle="1" w:styleId="FootnoteTextChar">
    <w:name w:val="Footnote Text Char"/>
    <w:basedOn w:val="DefaultParagraphFont"/>
    <w:link w:val="FootnoteText"/>
    <w:uiPriority w:val="99"/>
    <w:semiHidden/>
    <w:rsid w:val="00324291"/>
    <w:rPr>
      <w:sz w:val="20"/>
      <w:szCs w:val="20"/>
    </w:rPr>
  </w:style>
  <w:style w:type="character" w:styleId="FootnoteReference">
    <w:name w:val="footnote reference"/>
    <w:basedOn w:val="DefaultParagraphFont"/>
    <w:uiPriority w:val="99"/>
    <w:semiHidden/>
    <w:unhideWhenUsed/>
    <w:rsid w:val="00324291"/>
    <w:rPr>
      <w:vertAlign w:val="superscript"/>
    </w:rPr>
  </w:style>
  <w:style w:type="character" w:styleId="UnresolvedMention">
    <w:name w:val="Unresolved Mention"/>
    <w:basedOn w:val="DefaultParagraphFont"/>
    <w:uiPriority w:val="99"/>
    <w:semiHidden/>
    <w:unhideWhenUsed/>
    <w:rsid w:val="00571C5F"/>
    <w:rPr>
      <w:color w:val="605E5C"/>
      <w:shd w:val="clear" w:color="auto" w:fill="E1DFDD"/>
    </w:rPr>
  </w:style>
  <w:style w:type="paragraph" w:styleId="NoSpacing">
    <w:name w:val="No Spacing"/>
    <w:uiPriority w:val="1"/>
    <w:qFormat/>
    <w:rsid w:val="00C948BB"/>
  </w:style>
  <w:style w:type="paragraph" w:styleId="Caption">
    <w:name w:val="caption"/>
    <w:basedOn w:val="Normal"/>
    <w:next w:val="Normal"/>
    <w:uiPriority w:val="35"/>
    <w:unhideWhenUsed/>
    <w:qFormat/>
    <w:rsid w:val="005667F6"/>
    <w:pPr>
      <w:spacing w:before="120" w:after="200"/>
      <w:jc w:val="center"/>
    </w:pPr>
    <w:rPr>
      <w:b/>
      <w:i/>
      <w:iCs/>
      <w:color w:val="44546A" w:themeColor="text2"/>
      <w:sz w:val="20"/>
      <w:szCs w:val="18"/>
    </w:rPr>
  </w:style>
  <w:style w:type="paragraph" w:styleId="Index1">
    <w:name w:val="index 1"/>
    <w:basedOn w:val="Normal"/>
    <w:next w:val="Normal"/>
    <w:autoRedefine/>
    <w:uiPriority w:val="99"/>
    <w:unhideWhenUsed/>
    <w:rsid w:val="00C26EED"/>
    <w:pPr>
      <w:tabs>
        <w:tab w:val="right" w:leader="dot" w:pos="2630"/>
        <w:tab w:val="right" w:leader="dot" w:pos="4310"/>
      </w:tabs>
    </w:pPr>
  </w:style>
  <w:style w:type="character" w:styleId="FollowedHyperlink">
    <w:name w:val="FollowedHyperlink"/>
    <w:basedOn w:val="DefaultParagraphFont"/>
    <w:uiPriority w:val="99"/>
    <w:semiHidden/>
    <w:unhideWhenUsed/>
    <w:rsid w:val="00F67008"/>
    <w:rPr>
      <w:color w:val="954F72" w:themeColor="followedHyperlink"/>
      <w:u w:val="single"/>
    </w:rPr>
  </w:style>
  <w:style w:type="paragraph" w:styleId="TableofFigures">
    <w:name w:val="table of figures"/>
    <w:basedOn w:val="Normal"/>
    <w:next w:val="Normal"/>
    <w:uiPriority w:val="99"/>
    <w:unhideWhenUsed/>
    <w:rsid w:val="0050610B"/>
  </w:style>
  <w:style w:type="paragraph" w:styleId="NormalWeb">
    <w:name w:val="Normal (Web)"/>
    <w:basedOn w:val="Normal"/>
    <w:uiPriority w:val="99"/>
    <w:semiHidden/>
    <w:unhideWhenUsed/>
    <w:rsid w:val="000F2C4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043E4D"/>
    <w:rPr>
      <w:b/>
      <w:bCs/>
    </w:rPr>
  </w:style>
  <w:style w:type="paragraph" w:customStyle="1" w:styleId="Note">
    <w:name w:val="Note"/>
    <w:basedOn w:val="BodyText"/>
    <w:next w:val="BodyText"/>
    <w:qFormat/>
    <w:rsid w:val="00E84179"/>
    <w:pPr>
      <w:pBdr>
        <w:top w:val="single" w:sz="4" w:space="1" w:color="auto"/>
        <w:left w:val="single" w:sz="4" w:space="4" w:color="auto"/>
        <w:bottom w:val="single" w:sz="4" w:space="1" w:color="auto"/>
        <w:right w:val="single" w:sz="4" w:space="4" w:color="auto"/>
      </w:pBdr>
      <w:spacing w:before="240"/>
    </w:pPr>
    <w:rPr>
      <w:i/>
      <w:iCs/>
    </w:rPr>
  </w:style>
  <w:style w:type="paragraph" w:customStyle="1" w:styleId="Bulletlist">
    <w:name w:val="Bullet list"/>
    <w:basedOn w:val="BodyText"/>
    <w:qFormat/>
    <w:rsid w:val="0044580B"/>
    <w:pPr>
      <w:numPr>
        <w:numId w:val="66"/>
      </w:numPr>
      <w:contextualSpacing/>
    </w:pPr>
  </w:style>
  <w:style w:type="paragraph" w:customStyle="1" w:styleId="WPTableHead">
    <w:name w:val="WP_TableHead"/>
    <w:basedOn w:val="Normal"/>
    <w:rsid w:val="001D3AE7"/>
    <w:pPr>
      <w:keepNext/>
      <w:jc w:val="center"/>
    </w:pPr>
    <w:rPr>
      <w:rFonts w:ascii="Arial" w:eastAsia="Times New Roman" w:hAnsi="Arial" w:cs="Arial"/>
      <w:b/>
      <w:sz w:val="20"/>
      <w:szCs w:val="22"/>
    </w:rPr>
  </w:style>
  <w:style w:type="paragraph" w:customStyle="1" w:styleId="WPTableText">
    <w:name w:val="WP_TableText"/>
    <w:link w:val="WPTableTextChar"/>
    <w:qFormat/>
    <w:rsid w:val="001D3AE7"/>
    <w:rPr>
      <w:rFonts w:ascii="Arial" w:eastAsia="Times New Roman" w:hAnsi="Arial" w:cs="Times New Roman"/>
      <w:sz w:val="20"/>
      <w:szCs w:val="20"/>
    </w:rPr>
  </w:style>
  <w:style w:type="character" w:customStyle="1" w:styleId="WPTableTextChar">
    <w:name w:val="WP_TableText Char"/>
    <w:basedOn w:val="DefaultParagraphFont"/>
    <w:link w:val="WPTableText"/>
    <w:rsid w:val="001D3AE7"/>
    <w:rPr>
      <w:rFonts w:ascii="Arial" w:eastAsia="Times New Roman" w:hAnsi="Arial" w:cs="Times New Roman"/>
      <w:sz w:val="20"/>
      <w:szCs w:val="20"/>
    </w:rPr>
  </w:style>
  <w:style w:type="paragraph" w:customStyle="1" w:styleId="AppendixHeading4">
    <w:name w:val="Appendix_Heading4"/>
    <w:basedOn w:val="Normal"/>
    <w:next w:val="Normal"/>
    <w:qFormat/>
    <w:rsid w:val="007B3F5D"/>
    <w:pPr>
      <w:keepNext/>
      <w:numPr>
        <w:ilvl w:val="3"/>
        <w:numId w:val="88"/>
      </w:numPr>
      <w:tabs>
        <w:tab w:val="left" w:pos="2160"/>
      </w:tabs>
      <w:spacing w:before="240" w:after="120"/>
      <w:outlineLvl w:val="3"/>
    </w:pPr>
    <w:rPr>
      <w:rFonts w:ascii="Arial Bold" w:eastAsia="Times New Roman" w:hAnsi="Arial Bold" w:cs="Arial"/>
      <w:b/>
      <w:i/>
      <w:color w:val="44546A" w:themeColor="text2"/>
      <w:sz w:val="22"/>
      <w:szCs w:val="20"/>
    </w:rPr>
  </w:style>
  <w:style w:type="paragraph" w:customStyle="1" w:styleId="WPBODY">
    <w:name w:val="WP_BODY"/>
    <w:basedOn w:val="Normal"/>
    <w:qFormat/>
    <w:rsid w:val="007B3F5D"/>
    <w:pPr>
      <w:spacing w:after="120"/>
    </w:pPr>
    <w:rPr>
      <w:rFonts w:ascii="Garamond" w:eastAsia="Times New Roman" w:hAnsi="Garamond" w:cs="Times New Roman"/>
      <w:szCs w:val="20"/>
    </w:rPr>
  </w:style>
  <w:style w:type="paragraph" w:customStyle="1" w:styleId="AppendixHeading2">
    <w:name w:val="Appendix_Heading2"/>
    <w:basedOn w:val="AppendixHeading1"/>
    <w:next w:val="Normal"/>
    <w:qFormat/>
    <w:rsid w:val="0057651F"/>
    <w:pPr>
      <w:pageBreakBefore w:val="0"/>
      <w:numPr>
        <w:ilvl w:val="1"/>
      </w:numPr>
      <w:outlineLvl w:val="1"/>
    </w:pPr>
    <w:rPr>
      <w:caps w:val="0"/>
      <w:sz w:val="24"/>
    </w:rPr>
  </w:style>
  <w:style w:type="character" w:styleId="Mention">
    <w:name w:val="Mention"/>
    <w:basedOn w:val="DefaultParagraphFont"/>
    <w:uiPriority w:val="99"/>
    <w:unhideWhenUsed/>
    <w:rsid w:val="00FC4380"/>
    <w:rPr>
      <w:color w:val="2B579A"/>
      <w:shd w:val="clear" w:color="auto" w:fill="E1DFDD"/>
    </w:rPr>
  </w:style>
  <w:style w:type="table" w:styleId="GridTable4-Accent6">
    <w:name w:val="Grid Table 4 Accent 6"/>
    <w:basedOn w:val="TableNormal"/>
    <w:uiPriority w:val="49"/>
    <w:rsid w:val="00E26B39"/>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CF353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1">
    <w:name w:val="Grid Table 5 Dark Accent 1"/>
    <w:basedOn w:val="TableNormal"/>
    <w:uiPriority w:val="50"/>
    <w:rsid w:val="00CF353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Heading1-NOnumber">
    <w:name w:val="Heading 1-NO number"/>
    <w:basedOn w:val="Heading1"/>
    <w:next w:val="BodyText"/>
    <w:qFormat/>
    <w:rsid w:val="00E60106"/>
    <w:pPr>
      <w:numPr>
        <w:numId w:val="0"/>
      </w:numPr>
    </w:pPr>
  </w:style>
  <w:style w:type="paragraph" w:customStyle="1" w:styleId="AppendixHeading1">
    <w:name w:val="Appendix_Heading1"/>
    <w:basedOn w:val="Heading1"/>
    <w:next w:val="Normal"/>
    <w:qFormat/>
    <w:rsid w:val="0057651F"/>
    <w:pPr>
      <w:pageBreakBefore/>
      <w:numPr>
        <w:numId w:val="88"/>
      </w:numPr>
      <w:tabs>
        <w:tab w:val="left" w:pos="2160"/>
      </w:tabs>
      <w:contextualSpacing w:val="0"/>
    </w:pPr>
    <w:rPr>
      <w:rFonts w:ascii="Arial Bold" w:hAnsi="Arial Bold" w:cs="Arial"/>
      <w:b/>
      <w:caps/>
      <w:color w:val="44546A" w:themeColor="text2"/>
      <w:spacing w:val="0"/>
      <w:kern w:val="0"/>
      <w:sz w:val="26"/>
    </w:rPr>
  </w:style>
  <w:style w:type="paragraph" w:customStyle="1" w:styleId="AppendixHeading3">
    <w:name w:val="Appendix_Heading3"/>
    <w:basedOn w:val="AppendixHeading2"/>
    <w:next w:val="Normal"/>
    <w:qFormat/>
    <w:rsid w:val="0057651F"/>
    <w:pPr>
      <w:numPr>
        <w:ilvl w:val="2"/>
      </w:numPr>
      <w:outlineLvl w:val="2"/>
    </w:pPr>
    <w:rPr>
      <w: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84510">
      <w:bodyDiv w:val="1"/>
      <w:marLeft w:val="0"/>
      <w:marRight w:val="0"/>
      <w:marTop w:val="0"/>
      <w:marBottom w:val="0"/>
      <w:divBdr>
        <w:top w:val="none" w:sz="0" w:space="0" w:color="auto"/>
        <w:left w:val="none" w:sz="0" w:space="0" w:color="auto"/>
        <w:bottom w:val="none" w:sz="0" w:space="0" w:color="auto"/>
        <w:right w:val="none" w:sz="0" w:space="0" w:color="auto"/>
      </w:divBdr>
    </w:div>
    <w:div w:id="612129626">
      <w:bodyDiv w:val="1"/>
      <w:marLeft w:val="0"/>
      <w:marRight w:val="0"/>
      <w:marTop w:val="0"/>
      <w:marBottom w:val="0"/>
      <w:divBdr>
        <w:top w:val="none" w:sz="0" w:space="0" w:color="auto"/>
        <w:left w:val="none" w:sz="0" w:space="0" w:color="auto"/>
        <w:bottom w:val="none" w:sz="0" w:space="0" w:color="auto"/>
        <w:right w:val="none" w:sz="0" w:space="0" w:color="auto"/>
      </w:divBdr>
    </w:div>
    <w:div w:id="676466978">
      <w:bodyDiv w:val="1"/>
      <w:marLeft w:val="0"/>
      <w:marRight w:val="0"/>
      <w:marTop w:val="0"/>
      <w:marBottom w:val="0"/>
      <w:divBdr>
        <w:top w:val="none" w:sz="0" w:space="0" w:color="auto"/>
        <w:left w:val="none" w:sz="0" w:space="0" w:color="auto"/>
        <w:bottom w:val="none" w:sz="0" w:space="0" w:color="auto"/>
        <w:right w:val="none" w:sz="0" w:space="0" w:color="auto"/>
      </w:divBdr>
    </w:div>
    <w:div w:id="688262639">
      <w:bodyDiv w:val="1"/>
      <w:marLeft w:val="0"/>
      <w:marRight w:val="0"/>
      <w:marTop w:val="0"/>
      <w:marBottom w:val="0"/>
      <w:divBdr>
        <w:top w:val="none" w:sz="0" w:space="0" w:color="auto"/>
        <w:left w:val="none" w:sz="0" w:space="0" w:color="auto"/>
        <w:bottom w:val="none" w:sz="0" w:space="0" w:color="auto"/>
        <w:right w:val="none" w:sz="0" w:space="0" w:color="auto"/>
      </w:divBdr>
    </w:div>
    <w:div w:id="909458453">
      <w:bodyDiv w:val="1"/>
      <w:marLeft w:val="0"/>
      <w:marRight w:val="0"/>
      <w:marTop w:val="0"/>
      <w:marBottom w:val="0"/>
      <w:divBdr>
        <w:top w:val="none" w:sz="0" w:space="0" w:color="auto"/>
        <w:left w:val="none" w:sz="0" w:space="0" w:color="auto"/>
        <w:bottom w:val="none" w:sz="0" w:space="0" w:color="auto"/>
        <w:right w:val="none" w:sz="0" w:space="0" w:color="auto"/>
      </w:divBdr>
      <w:divsChild>
        <w:div w:id="1919899839">
          <w:marLeft w:val="0"/>
          <w:marRight w:val="0"/>
          <w:marTop w:val="0"/>
          <w:marBottom w:val="0"/>
          <w:divBdr>
            <w:top w:val="none" w:sz="0" w:space="0" w:color="auto"/>
            <w:left w:val="none" w:sz="0" w:space="0" w:color="auto"/>
            <w:bottom w:val="none" w:sz="0" w:space="0" w:color="auto"/>
            <w:right w:val="none" w:sz="0" w:space="0" w:color="auto"/>
          </w:divBdr>
          <w:divsChild>
            <w:div w:id="111561564">
              <w:marLeft w:val="0"/>
              <w:marRight w:val="0"/>
              <w:marTop w:val="0"/>
              <w:marBottom w:val="0"/>
              <w:divBdr>
                <w:top w:val="none" w:sz="0" w:space="0" w:color="auto"/>
                <w:left w:val="none" w:sz="0" w:space="0" w:color="auto"/>
                <w:bottom w:val="none" w:sz="0" w:space="0" w:color="auto"/>
                <w:right w:val="none" w:sz="0" w:space="0" w:color="auto"/>
              </w:divBdr>
            </w:div>
            <w:div w:id="8131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27423">
      <w:bodyDiv w:val="1"/>
      <w:marLeft w:val="0"/>
      <w:marRight w:val="0"/>
      <w:marTop w:val="0"/>
      <w:marBottom w:val="0"/>
      <w:divBdr>
        <w:top w:val="none" w:sz="0" w:space="0" w:color="auto"/>
        <w:left w:val="none" w:sz="0" w:space="0" w:color="auto"/>
        <w:bottom w:val="none" w:sz="0" w:space="0" w:color="auto"/>
        <w:right w:val="none" w:sz="0" w:space="0" w:color="auto"/>
      </w:divBdr>
    </w:div>
    <w:div w:id="1076395935">
      <w:bodyDiv w:val="1"/>
      <w:marLeft w:val="0"/>
      <w:marRight w:val="0"/>
      <w:marTop w:val="0"/>
      <w:marBottom w:val="0"/>
      <w:divBdr>
        <w:top w:val="none" w:sz="0" w:space="0" w:color="auto"/>
        <w:left w:val="none" w:sz="0" w:space="0" w:color="auto"/>
        <w:bottom w:val="none" w:sz="0" w:space="0" w:color="auto"/>
        <w:right w:val="none" w:sz="0" w:space="0" w:color="auto"/>
      </w:divBdr>
    </w:div>
    <w:div w:id="1127314100">
      <w:bodyDiv w:val="1"/>
      <w:marLeft w:val="0"/>
      <w:marRight w:val="0"/>
      <w:marTop w:val="0"/>
      <w:marBottom w:val="0"/>
      <w:divBdr>
        <w:top w:val="none" w:sz="0" w:space="0" w:color="auto"/>
        <w:left w:val="none" w:sz="0" w:space="0" w:color="auto"/>
        <w:bottom w:val="none" w:sz="0" w:space="0" w:color="auto"/>
        <w:right w:val="none" w:sz="0" w:space="0" w:color="auto"/>
      </w:divBdr>
    </w:div>
    <w:div w:id="1134442491">
      <w:bodyDiv w:val="1"/>
      <w:marLeft w:val="0"/>
      <w:marRight w:val="0"/>
      <w:marTop w:val="0"/>
      <w:marBottom w:val="0"/>
      <w:divBdr>
        <w:top w:val="none" w:sz="0" w:space="0" w:color="auto"/>
        <w:left w:val="none" w:sz="0" w:space="0" w:color="auto"/>
        <w:bottom w:val="none" w:sz="0" w:space="0" w:color="auto"/>
        <w:right w:val="none" w:sz="0" w:space="0" w:color="auto"/>
      </w:divBdr>
    </w:div>
    <w:div w:id="1590847717">
      <w:bodyDiv w:val="1"/>
      <w:marLeft w:val="0"/>
      <w:marRight w:val="0"/>
      <w:marTop w:val="0"/>
      <w:marBottom w:val="0"/>
      <w:divBdr>
        <w:top w:val="none" w:sz="0" w:space="0" w:color="auto"/>
        <w:left w:val="none" w:sz="0" w:space="0" w:color="auto"/>
        <w:bottom w:val="none" w:sz="0" w:space="0" w:color="auto"/>
        <w:right w:val="none" w:sz="0" w:space="0" w:color="auto"/>
      </w:divBdr>
    </w:div>
    <w:div w:id="1715501721">
      <w:bodyDiv w:val="1"/>
      <w:marLeft w:val="0"/>
      <w:marRight w:val="0"/>
      <w:marTop w:val="0"/>
      <w:marBottom w:val="0"/>
      <w:divBdr>
        <w:top w:val="none" w:sz="0" w:space="0" w:color="auto"/>
        <w:left w:val="none" w:sz="0" w:space="0" w:color="auto"/>
        <w:bottom w:val="none" w:sz="0" w:space="0" w:color="auto"/>
        <w:right w:val="none" w:sz="0" w:space="0" w:color="auto"/>
      </w:divBdr>
      <w:divsChild>
        <w:div w:id="1202087492">
          <w:marLeft w:val="0"/>
          <w:marRight w:val="0"/>
          <w:marTop w:val="0"/>
          <w:marBottom w:val="0"/>
          <w:divBdr>
            <w:top w:val="none" w:sz="0" w:space="0" w:color="auto"/>
            <w:left w:val="none" w:sz="0" w:space="0" w:color="auto"/>
            <w:bottom w:val="none" w:sz="0" w:space="0" w:color="auto"/>
            <w:right w:val="none" w:sz="0" w:space="0" w:color="auto"/>
          </w:divBdr>
          <w:divsChild>
            <w:div w:id="376513594">
              <w:marLeft w:val="0"/>
              <w:marRight w:val="0"/>
              <w:marTop w:val="0"/>
              <w:marBottom w:val="0"/>
              <w:divBdr>
                <w:top w:val="none" w:sz="0" w:space="0" w:color="auto"/>
                <w:left w:val="none" w:sz="0" w:space="0" w:color="auto"/>
                <w:bottom w:val="none" w:sz="0" w:space="0" w:color="auto"/>
                <w:right w:val="none" w:sz="0" w:space="0" w:color="auto"/>
              </w:divBdr>
            </w:div>
            <w:div w:id="1588536759">
              <w:marLeft w:val="0"/>
              <w:marRight w:val="0"/>
              <w:marTop w:val="0"/>
              <w:marBottom w:val="0"/>
              <w:divBdr>
                <w:top w:val="none" w:sz="0" w:space="0" w:color="auto"/>
                <w:left w:val="none" w:sz="0" w:space="0" w:color="auto"/>
                <w:bottom w:val="none" w:sz="0" w:space="0" w:color="auto"/>
                <w:right w:val="none" w:sz="0" w:space="0" w:color="auto"/>
              </w:divBdr>
            </w:div>
            <w:div w:id="1686441284">
              <w:marLeft w:val="0"/>
              <w:marRight w:val="0"/>
              <w:marTop w:val="0"/>
              <w:marBottom w:val="0"/>
              <w:divBdr>
                <w:top w:val="none" w:sz="0" w:space="0" w:color="auto"/>
                <w:left w:val="none" w:sz="0" w:space="0" w:color="auto"/>
                <w:bottom w:val="none" w:sz="0" w:space="0" w:color="auto"/>
                <w:right w:val="none" w:sz="0" w:space="0" w:color="auto"/>
              </w:divBdr>
            </w:div>
            <w:div w:id="1690377049">
              <w:marLeft w:val="0"/>
              <w:marRight w:val="0"/>
              <w:marTop w:val="0"/>
              <w:marBottom w:val="0"/>
              <w:divBdr>
                <w:top w:val="none" w:sz="0" w:space="0" w:color="auto"/>
                <w:left w:val="none" w:sz="0" w:space="0" w:color="auto"/>
                <w:bottom w:val="none" w:sz="0" w:space="0" w:color="auto"/>
                <w:right w:val="none" w:sz="0" w:space="0" w:color="auto"/>
              </w:divBdr>
            </w:div>
            <w:div w:id="19775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5937">
      <w:bodyDiv w:val="1"/>
      <w:marLeft w:val="0"/>
      <w:marRight w:val="0"/>
      <w:marTop w:val="0"/>
      <w:marBottom w:val="0"/>
      <w:divBdr>
        <w:top w:val="none" w:sz="0" w:space="0" w:color="auto"/>
        <w:left w:val="none" w:sz="0" w:space="0" w:color="auto"/>
        <w:bottom w:val="none" w:sz="0" w:space="0" w:color="auto"/>
        <w:right w:val="none" w:sz="0" w:space="0" w:color="auto"/>
      </w:divBdr>
    </w:div>
    <w:div w:id="1811944398">
      <w:bodyDiv w:val="1"/>
      <w:marLeft w:val="0"/>
      <w:marRight w:val="0"/>
      <w:marTop w:val="0"/>
      <w:marBottom w:val="0"/>
      <w:divBdr>
        <w:top w:val="none" w:sz="0" w:space="0" w:color="auto"/>
        <w:left w:val="none" w:sz="0" w:space="0" w:color="auto"/>
        <w:bottom w:val="none" w:sz="0" w:space="0" w:color="auto"/>
        <w:right w:val="none" w:sz="0" w:space="0" w:color="auto"/>
      </w:divBdr>
    </w:div>
    <w:div w:id="1830748733">
      <w:bodyDiv w:val="1"/>
      <w:marLeft w:val="0"/>
      <w:marRight w:val="0"/>
      <w:marTop w:val="0"/>
      <w:marBottom w:val="0"/>
      <w:divBdr>
        <w:top w:val="none" w:sz="0" w:space="0" w:color="auto"/>
        <w:left w:val="none" w:sz="0" w:space="0" w:color="auto"/>
        <w:bottom w:val="none" w:sz="0" w:space="0" w:color="auto"/>
        <w:right w:val="none" w:sz="0" w:space="0" w:color="auto"/>
      </w:divBdr>
    </w:div>
    <w:div w:id="1835610441">
      <w:bodyDiv w:val="1"/>
      <w:marLeft w:val="0"/>
      <w:marRight w:val="0"/>
      <w:marTop w:val="0"/>
      <w:marBottom w:val="0"/>
      <w:divBdr>
        <w:top w:val="none" w:sz="0" w:space="0" w:color="auto"/>
        <w:left w:val="none" w:sz="0" w:space="0" w:color="auto"/>
        <w:bottom w:val="none" w:sz="0" w:space="0" w:color="auto"/>
        <w:right w:val="none" w:sz="0" w:space="0" w:color="auto"/>
      </w:divBdr>
    </w:div>
    <w:div w:id="1877690710">
      <w:bodyDiv w:val="1"/>
      <w:marLeft w:val="0"/>
      <w:marRight w:val="0"/>
      <w:marTop w:val="0"/>
      <w:marBottom w:val="0"/>
      <w:divBdr>
        <w:top w:val="none" w:sz="0" w:space="0" w:color="auto"/>
        <w:left w:val="none" w:sz="0" w:space="0" w:color="auto"/>
        <w:bottom w:val="none" w:sz="0" w:space="0" w:color="auto"/>
        <w:right w:val="none" w:sz="0" w:space="0" w:color="auto"/>
      </w:divBdr>
    </w:div>
    <w:div w:id="2064523000">
      <w:bodyDiv w:val="1"/>
      <w:marLeft w:val="0"/>
      <w:marRight w:val="0"/>
      <w:marTop w:val="0"/>
      <w:marBottom w:val="0"/>
      <w:divBdr>
        <w:top w:val="none" w:sz="0" w:space="0" w:color="auto"/>
        <w:left w:val="none" w:sz="0" w:space="0" w:color="auto"/>
        <w:bottom w:val="none" w:sz="0" w:space="0" w:color="auto"/>
        <w:right w:val="none" w:sz="0" w:space="0" w:color="auto"/>
      </w:divBdr>
    </w:div>
    <w:div w:id="211035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hyperlink" Target="Europeans%20Chemicals%20Agency" TargetMode="External"/><Relationship Id="rId63" Type="http://schemas.openxmlformats.org/officeDocument/2006/relationships/hyperlink" Target="https://chemicalsafety.com/globally-harmonized-system-ghs/" TargetMode="External"/><Relationship Id="rId68" Type="http://schemas.openxmlformats.org/officeDocument/2006/relationships/hyperlink" Target="https://sso.agc.gov.sg/Act/TSFA2002?ProvIds=Sc1-"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omments" Target="comments.xml"/><Relationship Id="rId11" Type="http://schemas.openxmlformats.org/officeDocument/2006/relationships/image" Target="media/image1.png"/><Relationship Id="rId24" Type="http://schemas.openxmlformats.org/officeDocument/2006/relationships/image" Target="media/image12.png"/><Relationship Id="rId32" Type="http://schemas.microsoft.com/office/2018/08/relationships/commentsExtensible" Target="commentsExtensible.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yperlink" Target="https://www.dfat.gov.au/international-relations/security/sanctions/consolidated-list" TargetMode="External"/><Relationship Id="rId74"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www.opcw.org/chemical-weapons-convention/" TargetMode="External"/><Relationship Id="rId19" Type="http://schemas.openxmlformats.org/officeDocument/2006/relationships/image" Target="media/image7.pn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microsoft.com/office/2011/relationships/commentsExtended" Target="commentsExtended.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commonchemistry.cas.org" TargetMode="External"/><Relationship Id="rId56" Type="http://schemas.openxmlformats.org/officeDocument/2006/relationships/image" Target="media/image37.png"/><Relationship Id="rId64" Type="http://schemas.openxmlformats.org/officeDocument/2006/relationships/hyperlink" Target="https://www.trade.gov/consolidated-screening-list" TargetMode="External"/><Relationship Id="rId69" Type="http://schemas.openxmlformats.org/officeDocument/2006/relationships/hyperlink" Target="https://sso.agc.gov.sg/Act/TSFA2002?ProvIds=Sc1-" TargetMode="External"/><Relationship Id="rId8" Type="http://schemas.openxmlformats.org/officeDocument/2006/relationships/webSettings" Target="webSettings.xml"/><Relationship Id="rId51" Type="http://schemas.openxmlformats.org/officeDocument/2006/relationships/image" Target="media/image32.svg"/><Relationship Id="rId72" Type="http://schemas.openxmlformats.org/officeDocument/2006/relationships/hyperlink" Target="mailto:chemsecurity@sandia.gov"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ttps://pubmed.ncbi.nlm.nih.gov/" TargetMode="External"/><Relationship Id="rId59" Type="http://schemas.openxmlformats.org/officeDocument/2006/relationships/image" Target="media/image40.png"/><Relationship Id="rId67" Type="http://schemas.openxmlformats.org/officeDocument/2006/relationships/hyperlink" Target="https://app-as.readspeaker.com/cgi-bin/rsent?customerid=6248&amp;amp;lang=en_au;&amp;amp;readclass=main-content" TargetMode="Externa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hyperlink" Target="https://www.opcw.org/multiple-uses-chemistry" TargetMode="External"/><Relationship Id="rId70" Type="http://schemas.openxmlformats.org/officeDocument/2006/relationships/hyperlink" Target="https://www.eeas.europa.eu/eeas/european-union-sanctions_en"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microsoft.com/office/2016/09/relationships/commentsIds" Target="commentsIds.xml"/><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hyperlink" Target="http://www.cas.org/" TargetMode="External"/><Relationship Id="rId65" Type="http://schemas.openxmlformats.org/officeDocument/2006/relationships/hyperlink" Target="https://api.trade.gov/static/consolidated_screening_list/consolidated.json"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settings" Target="settings.xml"/><Relationship Id="rId71" Type="http://schemas.openxmlformats.org/officeDocument/2006/relationships/hyperlink" Target="https://webgate.ec.europa.eu/fsd/fsf/public/files/xmlFullSanctionsList_1_1/content?token=dG9rZW4tMjAxN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5ae84f-5886-42f8-a38c-dc57fb048ccc">
      <Terms xmlns="http://schemas.microsoft.com/office/infopath/2007/PartnerControls"/>
    </lcf76f155ced4ddcb4097134ff3c332f>
    <TaxCatchAll xmlns="b146aa47-7932-497c-a5e8-328e80bc2cb6" xsi:nil="true"/>
    <SharedWithUsers xmlns="b146aa47-7932-497c-a5e8-328e80bc2cb6">
      <UserInfo>
        <DisplayName>Bigney, Monica</DisplayName>
        <AccountId>38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33B0BD6101AF4FAFE734D37A4FF588" ma:contentTypeVersion="13" ma:contentTypeDescription="Create a new document." ma:contentTypeScope="" ma:versionID="e69cdd73df99d87318c75a2d935c3e3a">
  <xsd:schema xmlns:xsd="http://www.w3.org/2001/XMLSchema" xmlns:xs="http://www.w3.org/2001/XMLSchema" xmlns:p="http://schemas.microsoft.com/office/2006/metadata/properties" xmlns:ns2="7e5ae84f-5886-42f8-a38c-dc57fb048ccc" xmlns:ns3="b146aa47-7932-497c-a5e8-328e80bc2cb6" targetNamespace="http://schemas.microsoft.com/office/2006/metadata/properties" ma:root="true" ma:fieldsID="0e03cdf8a976e22157371641f87b80a9" ns2:_="" ns3:_="">
    <xsd:import namespace="7e5ae84f-5886-42f8-a38c-dc57fb048ccc"/>
    <xsd:import namespace="b146aa47-7932-497c-a5e8-328e80bc2c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5ae84f-5886-42f8-a38c-dc57fb048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e9a0c85-7947-4de8-8007-231928f828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46aa47-7932-497c-a5e8-328e80bc2c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93df5ad-03d8-418d-8f9e-cf1a3ee49a3c}" ma:internalName="TaxCatchAll" ma:showField="CatchAllData" ma:web="b146aa47-7932-497c-a5e8-328e80bc2c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707559-E270-469B-9847-FADAD2658CA7}">
  <ds:schemaRefs>
    <ds:schemaRef ds:uri="http://schemas.openxmlformats.org/officeDocument/2006/bibliography"/>
  </ds:schemaRefs>
</ds:datastoreItem>
</file>

<file path=customXml/itemProps2.xml><?xml version="1.0" encoding="utf-8"?>
<ds:datastoreItem xmlns:ds="http://schemas.openxmlformats.org/officeDocument/2006/customXml" ds:itemID="{4463BAC6-F61D-4943-B6BE-88E6C11B50D2}">
  <ds:schemaRefs>
    <ds:schemaRef ds:uri="http://purl.org/dc/terms/"/>
    <ds:schemaRef ds:uri="b146aa47-7932-497c-a5e8-328e80bc2cb6"/>
    <ds:schemaRef ds:uri="http://www.w3.org/XML/1998/namespace"/>
    <ds:schemaRef ds:uri="7e5ae84f-5886-42f8-a38c-dc57fb048ccc"/>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FA01A45B-8ECA-4E20-90CC-82F2ED1DB415}">
  <ds:schemaRefs>
    <ds:schemaRef ds:uri="http://schemas.microsoft.com/sharepoint/v3/contenttype/forms"/>
  </ds:schemaRefs>
</ds:datastoreItem>
</file>

<file path=customXml/itemProps4.xml><?xml version="1.0" encoding="utf-8"?>
<ds:datastoreItem xmlns:ds="http://schemas.openxmlformats.org/officeDocument/2006/customXml" ds:itemID="{F0C16AAA-1A33-473A-BB75-FF6F0AE23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5ae84f-5886-42f8-a38c-dc57fb048ccc"/>
    <ds:schemaRef ds:uri="b146aa47-7932-497c-a5e8-328e80bc2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42</Pages>
  <Words>9632</Words>
  <Characters>54909</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Marney, Jonathan</cp:lastModifiedBy>
  <cp:revision>202</cp:revision>
  <cp:lastPrinted>2023-02-22T19:07:00Z</cp:lastPrinted>
  <dcterms:created xsi:type="dcterms:W3CDTF">2024-11-01T22:57:00Z</dcterms:created>
  <dcterms:modified xsi:type="dcterms:W3CDTF">2024-12-18T17:28:00Z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0x0101006833B0BD6101AF4FAFE734D37A4FF588</vt:lpwstr>
  </property>
  <property fmtid="{D5CDD505-2E9C-101B-9397-08002B2CF9AE}" pid="3" name="MediaServiceImageTags">
    <vt:lpwstr/>
  </property>
</Properties>
</file>