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E57" w14:textId="78530B14" w:rsidR="0073589D" w:rsidRDefault="00C924C1" w:rsidP="0073589D">
      <w:pPr>
        <w:jc w:val="center"/>
        <w:rPr>
          <w:i/>
          <w:color w:val="FF0000"/>
        </w:rPr>
      </w:pPr>
      <w:r>
        <w:rPr>
          <w:i/>
          <w:color w:val="FF0000"/>
        </w:rPr>
        <w:t xml:space="preserve"> </w:t>
      </w:r>
      <w:r w:rsidR="0073589D">
        <w:rPr>
          <w:noProof/>
        </w:rPr>
        <w:drawing>
          <wp:inline distT="0" distB="0" distL="0" distR="0" wp14:anchorId="35D1D108" wp14:editId="4D4CF6D3">
            <wp:extent cx="1097280" cy="138379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risk Logo.jpg"/>
                    <pic:cNvPicPr/>
                  </pic:nvPicPr>
                  <pic:blipFill>
                    <a:blip r:embed="rId11">
                      <a:extLst>
                        <a:ext uri="{28A0092B-C50C-407E-A947-70E740481C1C}">
                          <a14:useLocalDpi xmlns:a14="http://schemas.microsoft.com/office/drawing/2010/main" val="0"/>
                        </a:ext>
                      </a:extLst>
                    </a:blip>
                    <a:stretch>
                      <a:fillRect/>
                    </a:stretch>
                  </pic:blipFill>
                  <pic:spPr>
                    <a:xfrm>
                      <a:off x="0" y="0"/>
                      <a:ext cx="1097280" cy="1383792"/>
                    </a:xfrm>
                    <a:prstGeom prst="rect">
                      <a:avLst/>
                    </a:prstGeom>
                  </pic:spPr>
                </pic:pic>
              </a:graphicData>
            </a:graphic>
          </wp:inline>
        </w:drawing>
      </w:r>
    </w:p>
    <w:p w14:paraId="44C9BE65" w14:textId="77777777" w:rsidR="0073589D" w:rsidRPr="00330378" w:rsidRDefault="0073589D" w:rsidP="0073589D">
      <w:pPr>
        <w:jc w:val="center"/>
        <w:rPr>
          <w:i/>
          <w:color w:val="C00000"/>
        </w:rPr>
      </w:pPr>
      <w:r w:rsidRPr="00330378">
        <w:rPr>
          <w:i/>
          <w:color w:val="C00000"/>
        </w:rPr>
        <w:t>Insert Facility/Institute Logo Here</w:t>
      </w:r>
    </w:p>
    <w:p w14:paraId="0A9A0AC7" w14:textId="5282757D" w:rsidR="0073589D" w:rsidRPr="00330378" w:rsidRDefault="00451DF1" w:rsidP="00330378">
      <w:pPr>
        <w:jc w:val="center"/>
        <w:rPr>
          <w:b/>
        </w:rPr>
      </w:pPr>
      <w:r>
        <w:rPr>
          <w:b/>
        </w:rPr>
        <w:t xml:space="preserve">BIORISK MANAGEMENT </w:t>
      </w:r>
      <w:r w:rsidR="00426B62">
        <w:rPr>
          <w:b/>
        </w:rPr>
        <w:t>PROGRAM</w:t>
      </w:r>
      <w:r w:rsidR="0073589D" w:rsidRPr="0073589D">
        <w:rPr>
          <w:b/>
        </w:rPr>
        <w:t xml:space="preserve"> </w:t>
      </w:r>
    </w:p>
    <w:tbl>
      <w:tblPr>
        <w:tblStyle w:val="LightList-Accent2"/>
        <w:tblW w:w="0" w:type="auto"/>
        <w:tblLook w:val="04A0" w:firstRow="1" w:lastRow="0" w:firstColumn="1" w:lastColumn="0" w:noHBand="0" w:noVBand="1"/>
      </w:tblPr>
      <w:tblGrid>
        <w:gridCol w:w="4677"/>
        <w:gridCol w:w="4673"/>
      </w:tblGrid>
      <w:tr w:rsidR="0073589D" w14:paraId="4DCAE9ED"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C35DB" w14:textId="77777777" w:rsidR="0073589D" w:rsidRDefault="0073589D" w:rsidP="0073589D"/>
        </w:tc>
      </w:tr>
      <w:tr w:rsidR="0073589D" w14:paraId="170F32E7"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7C7CFAFE" w14:textId="77777777" w:rsidR="0073589D" w:rsidRPr="0073589D" w:rsidRDefault="0073589D" w:rsidP="0073589D">
            <w:pPr>
              <w:rPr>
                <w:b w:val="0"/>
              </w:rPr>
            </w:pPr>
            <w:r w:rsidRPr="0073589D">
              <w:rPr>
                <w:b w:val="0"/>
              </w:rPr>
              <w:t>Facility:</w:t>
            </w:r>
          </w:p>
          <w:p w14:paraId="61B5D091" w14:textId="77777777" w:rsidR="0073589D" w:rsidRPr="0073589D" w:rsidRDefault="0073589D" w:rsidP="0073589D">
            <w:pPr>
              <w:rPr>
                <w:b w:val="0"/>
              </w:rPr>
            </w:pPr>
          </w:p>
        </w:tc>
      </w:tr>
      <w:tr w:rsidR="0073589D" w14:paraId="6008391C" w14:textId="77777777" w:rsidTr="00213476">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3D2094CB" w14:textId="724908F9" w:rsidR="0073589D" w:rsidRPr="0073589D" w:rsidRDefault="00451DF1" w:rsidP="0073589D">
            <w:pPr>
              <w:rPr>
                <w:b w:val="0"/>
              </w:rPr>
            </w:pPr>
            <w:r>
              <w:rPr>
                <w:b w:val="0"/>
              </w:rPr>
              <w:t>P</w:t>
            </w:r>
            <w:r w:rsidR="00426B62">
              <w:rPr>
                <w:b w:val="0"/>
              </w:rPr>
              <w:t>rogram</w:t>
            </w:r>
            <w:r>
              <w:rPr>
                <w:b w:val="0"/>
              </w:rPr>
              <w:t xml:space="preserve"> </w:t>
            </w:r>
            <w:r w:rsidR="0073589D" w:rsidRPr="0073589D">
              <w:rPr>
                <w:b w:val="0"/>
              </w:rPr>
              <w:t xml:space="preserve">Title: </w:t>
            </w:r>
            <w:r w:rsidR="00097F62" w:rsidRPr="00097F62">
              <w:rPr>
                <w:bCs w:val="0"/>
              </w:rPr>
              <w:t xml:space="preserve">BIORISK MANAGEMENT TRAINING </w:t>
            </w:r>
            <w:r w:rsidR="00505EAF">
              <w:rPr>
                <w:bCs w:val="0"/>
              </w:rPr>
              <w:t xml:space="preserve">AND COMPETENCY ASSESSMENT </w:t>
            </w:r>
            <w:r w:rsidR="00097F62" w:rsidRPr="00097F62">
              <w:rPr>
                <w:bCs w:val="0"/>
              </w:rPr>
              <w:t>PROGRAM</w:t>
            </w:r>
            <w:r w:rsidR="0041224F">
              <w:rPr>
                <w:bCs w:val="0"/>
              </w:rPr>
              <w:t xml:space="preserve"> PLAN</w:t>
            </w:r>
          </w:p>
          <w:p w14:paraId="25F91786" w14:textId="77777777" w:rsidR="0073589D" w:rsidRPr="0073589D" w:rsidRDefault="0073589D" w:rsidP="0073589D">
            <w:pPr>
              <w:rPr>
                <w:b w:val="0"/>
              </w:rPr>
            </w:pPr>
          </w:p>
        </w:tc>
      </w:tr>
      <w:tr w:rsidR="0073589D" w14:paraId="1C34998C"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tcPr>
          <w:p w14:paraId="3683C150" w14:textId="77777777" w:rsidR="0073589D" w:rsidRPr="0073589D" w:rsidRDefault="0073589D" w:rsidP="0073589D">
            <w:pPr>
              <w:rPr>
                <w:b w:val="0"/>
              </w:rPr>
            </w:pPr>
            <w:r w:rsidRPr="0073589D">
              <w:rPr>
                <w:b w:val="0"/>
              </w:rPr>
              <w:t xml:space="preserve">Document Number:  </w:t>
            </w:r>
          </w:p>
        </w:tc>
        <w:tc>
          <w:tcPr>
            <w:tcW w:w="4788" w:type="dxa"/>
            <w:tcBorders>
              <w:top w:val="single" w:sz="4" w:space="0" w:color="auto"/>
              <w:left w:val="single" w:sz="4" w:space="0" w:color="auto"/>
              <w:bottom w:val="single" w:sz="4" w:space="0" w:color="auto"/>
              <w:right w:val="single" w:sz="4" w:space="0" w:color="auto"/>
            </w:tcBorders>
          </w:tcPr>
          <w:p w14:paraId="779BE13E" w14:textId="77777777"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009F3874" w:rsidRPr="009F3874">
              <w:rPr>
                <w:i/>
                <w:color w:val="C00000"/>
              </w:rPr>
              <w:t>00</w:t>
            </w:r>
          </w:p>
          <w:p w14:paraId="321CF6CB" w14:textId="36791308"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Effective Date:  </w:t>
            </w:r>
            <w:r w:rsidR="009F3874" w:rsidRPr="009F3874">
              <w:rPr>
                <w:i/>
                <w:color w:val="C00000"/>
              </w:rPr>
              <w:t>MM-DD-YYY</w:t>
            </w:r>
            <w:r w:rsidR="00474D5C">
              <w:rPr>
                <w:i/>
                <w:color w:val="C00000"/>
              </w:rPr>
              <w:t>Y</w:t>
            </w:r>
          </w:p>
        </w:tc>
      </w:tr>
      <w:tr w:rsidR="0073589D" w14:paraId="6F885F04" w14:textId="77777777" w:rsidTr="00213476">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28F3547F" w14:textId="555B2A5B" w:rsidR="0073589D" w:rsidRPr="0073589D" w:rsidRDefault="0073589D" w:rsidP="0073589D">
            <w:pPr>
              <w:rPr>
                <w:b w:val="0"/>
              </w:rPr>
            </w:pPr>
            <w:r w:rsidRPr="0073589D">
              <w:rPr>
                <w:b w:val="0"/>
              </w:rPr>
              <w:t xml:space="preserve">Other documents cross-referenced in this </w:t>
            </w:r>
            <w:r w:rsidR="00826F65">
              <w:rPr>
                <w:b w:val="0"/>
              </w:rPr>
              <w:t>P</w:t>
            </w:r>
            <w:r w:rsidR="00426B62">
              <w:rPr>
                <w:b w:val="0"/>
              </w:rPr>
              <w:t>rogram</w:t>
            </w:r>
            <w:r w:rsidR="00826F65">
              <w:rPr>
                <w:b w:val="0"/>
              </w:rPr>
              <w:t xml:space="preserve"> </w:t>
            </w:r>
            <w:r w:rsidR="007348C8">
              <w:rPr>
                <w:b w:val="0"/>
              </w:rPr>
              <w:t>(i.e., manuals, SOPs, forms, records)</w:t>
            </w:r>
            <w:r w:rsidRPr="0073589D">
              <w:rPr>
                <w:b w:val="0"/>
              </w:rPr>
              <w:t>:</w:t>
            </w:r>
          </w:p>
          <w:p w14:paraId="19FD4E4D" w14:textId="77777777" w:rsidR="0073589D" w:rsidRPr="0073589D" w:rsidRDefault="0073589D" w:rsidP="0073589D">
            <w:pPr>
              <w:rPr>
                <w:b w:val="0"/>
              </w:rPr>
            </w:pPr>
          </w:p>
          <w:p w14:paraId="25B1A25C" w14:textId="77777777" w:rsidR="0073589D" w:rsidRPr="0073589D" w:rsidRDefault="0073589D" w:rsidP="0073589D">
            <w:pPr>
              <w:rPr>
                <w:b w:val="0"/>
              </w:rPr>
            </w:pPr>
          </w:p>
          <w:p w14:paraId="2AAE7AB7" w14:textId="77777777" w:rsidR="0073589D" w:rsidRPr="0073589D" w:rsidRDefault="0073589D" w:rsidP="0073589D">
            <w:pPr>
              <w:rPr>
                <w:b w:val="0"/>
              </w:rPr>
            </w:pPr>
          </w:p>
          <w:p w14:paraId="02A6896A" w14:textId="77777777" w:rsidR="0073589D" w:rsidRPr="0073589D" w:rsidRDefault="0073589D" w:rsidP="0073589D">
            <w:pPr>
              <w:rPr>
                <w:b w:val="0"/>
              </w:rPr>
            </w:pPr>
          </w:p>
          <w:p w14:paraId="49F24D32" w14:textId="77777777" w:rsidR="0073589D" w:rsidRPr="0073589D" w:rsidRDefault="0073589D" w:rsidP="0073589D">
            <w:pPr>
              <w:rPr>
                <w:b w:val="0"/>
              </w:rPr>
            </w:pPr>
          </w:p>
        </w:tc>
      </w:tr>
    </w:tbl>
    <w:p w14:paraId="5DB203DA" w14:textId="77777777" w:rsidR="0073589D" w:rsidRDefault="0073589D" w:rsidP="0073589D"/>
    <w:tbl>
      <w:tblPr>
        <w:tblStyle w:val="LightList-Accent2"/>
        <w:tblW w:w="0" w:type="auto"/>
        <w:tblLook w:val="04A0" w:firstRow="1" w:lastRow="0" w:firstColumn="1" w:lastColumn="0" w:noHBand="0" w:noVBand="1"/>
      </w:tblPr>
      <w:tblGrid>
        <w:gridCol w:w="1262"/>
        <w:gridCol w:w="1162"/>
        <w:gridCol w:w="4598"/>
        <w:gridCol w:w="1059"/>
        <w:gridCol w:w="1269"/>
      </w:tblGrid>
      <w:tr w:rsidR="0073589D" w14:paraId="7A222AF8" w14:textId="77777777" w:rsidTr="00B07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AB583" w14:textId="77777777" w:rsidR="0073589D" w:rsidRDefault="0073589D" w:rsidP="0073589D">
            <w:pPr>
              <w:jc w:val="center"/>
            </w:pPr>
          </w:p>
        </w:tc>
      </w:tr>
      <w:tr w:rsidR="0073589D" w14:paraId="782B223C" w14:textId="77777777" w:rsidTr="00B0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single" w:sz="4" w:space="0" w:color="auto"/>
              <w:right w:val="single" w:sz="4" w:space="0" w:color="auto"/>
            </w:tcBorders>
          </w:tcPr>
          <w:p w14:paraId="0BD757C5" w14:textId="77777777" w:rsidR="0073589D" w:rsidRPr="0073589D" w:rsidRDefault="0073589D" w:rsidP="0073589D">
            <w:pPr>
              <w:jc w:val="center"/>
              <w:rPr>
                <w:b w:val="0"/>
              </w:rPr>
            </w:pPr>
            <w:r w:rsidRPr="0073589D">
              <w:rPr>
                <w:b w:val="0"/>
              </w:rPr>
              <w:t>Revision Number</w:t>
            </w:r>
          </w:p>
        </w:tc>
        <w:tc>
          <w:tcPr>
            <w:tcW w:w="1162" w:type="dxa"/>
            <w:tcBorders>
              <w:top w:val="single" w:sz="4" w:space="0" w:color="auto"/>
              <w:left w:val="single" w:sz="4" w:space="0" w:color="auto"/>
              <w:bottom w:val="single" w:sz="4" w:space="0" w:color="auto"/>
              <w:right w:val="single" w:sz="4" w:space="0" w:color="auto"/>
            </w:tcBorders>
          </w:tcPr>
          <w:p w14:paraId="5F4ED4CA"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Sections Changed</w:t>
            </w:r>
          </w:p>
        </w:tc>
        <w:tc>
          <w:tcPr>
            <w:tcW w:w="4598" w:type="dxa"/>
            <w:tcBorders>
              <w:top w:val="single" w:sz="4" w:space="0" w:color="auto"/>
              <w:left w:val="single" w:sz="4" w:space="0" w:color="auto"/>
              <w:bottom w:val="single" w:sz="4" w:space="0" w:color="auto"/>
              <w:right w:val="single" w:sz="4" w:space="0" w:color="auto"/>
            </w:tcBorders>
          </w:tcPr>
          <w:p w14:paraId="6E463A5F"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Description of Change</w:t>
            </w:r>
          </w:p>
        </w:tc>
        <w:tc>
          <w:tcPr>
            <w:tcW w:w="1059" w:type="dxa"/>
            <w:tcBorders>
              <w:top w:val="single" w:sz="4" w:space="0" w:color="auto"/>
              <w:left w:val="single" w:sz="4" w:space="0" w:color="auto"/>
              <w:bottom w:val="single" w:sz="4" w:space="0" w:color="auto"/>
              <w:right w:val="single" w:sz="4" w:space="0" w:color="auto"/>
            </w:tcBorders>
          </w:tcPr>
          <w:p w14:paraId="173A4B6C"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Date</w:t>
            </w:r>
          </w:p>
        </w:tc>
        <w:tc>
          <w:tcPr>
            <w:tcW w:w="1269" w:type="dxa"/>
            <w:tcBorders>
              <w:top w:val="single" w:sz="4" w:space="0" w:color="auto"/>
              <w:left w:val="single" w:sz="4" w:space="0" w:color="auto"/>
              <w:bottom w:val="single" w:sz="4" w:space="0" w:color="auto"/>
              <w:right w:val="single" w:sz="4" w:space="0" w:color="auto"/>
            </w:tcBorders>
          </w:tcPr>
          <w:p w14:paraId="326C19EB"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Approved By</w:t>
            </w:r>
          </w:p>
        </w:tc>
      </w:tr>
      <w:tr w:rsidR="0073589D" w14:paraId="6478B2B3" w14:textId="77777777" w:rsidTr="00B07774">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single" w:sz="4" w:space="0" w:color="auto"/>
              <w:right w:val="single" w:sz="4" w:space="0" w:color="auto"/>
            </w:tcBorders>
          </w:tcPr>
          <w:p w14:paraId="29CD5E25" w14:textId="77777777" w:rsidR="0073589D" w:rsidRDefault="0073589D" w:rsidP="0073589D"/>
        </w:tc>
        <w:tc>
          <w:tcPr>
            <w:tcW w:w="1162" w:type="dxa"/>
            <w:tcBorders>
              <w:top w:val="single" w:sz="4" w:space="0" w:color="auto"/>
              <w:left w:val="single" w:sz="4" w:space="0" w:color="auto"/>
              <w:bottom w:val="single" w:sz="4" w:space="0" w:color="auto"/>
              <w:right w:val="single" w:sz="4" w:space="0" w:color="auto"/>
            </w:tcBorders>
          </w:tcPr>
          <w:p w14:paraId="46A17F24"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598" w:type="dxa"/>
            <w:tcBorders>
              <w:top w:val="single" w:sz="4" w:space="0" w:color="auto"/>
              <w:left w:val="single" w:sz="4" w:space="0" w:color="auto"/>
              <w:bottom w:val="single" w:sz="4" w:space="0" w:color="auto"/>
              <w:right w:val="single" w:sz="4" w:space="0" w:color="auto"/>
            </w:tcBorders>
          </w:tcPr>
          <w:p w14:paraId="3C976FC8"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59" w:type="dxa"/>
            <w:tcBorders>
              <w:top w:val="single" w:sz="4" w:space="0" w:color="auto"/>
              <w:left w:val="single" w:sz="4" w:space="0" w:color="auto"/>
              <w:bottom w:val="single" w:sz="4" w:space="0" w:color="auto"/>
              <w:right w:val="single" w:sz="4" w:space="0" w:color="auto"/>
            </w:tcBorders>
          </w:tcPr>
          <w:p w14:paraId="18A80E1F"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69" w:type="dxa"/>
            <w:tcBorders>
              <w:top w:val="single" w:sz="4" w:space="0" w:color="auto"/>
              <w:left w:val="single" w:sz="4" w:space="0" w:color="auto"/>
              <w:bottom w:val="single" w:sz="4" w:space="0" w:color="auto"/>
              <w:right w:val="single" w:sz="4" w:space="0" w:color="auto"/>
            </w:tcBorders>
          </w:tcPr>
          <w:p w14:paraId="0232732A"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B3EB6A7" w14:textId="77777777" w:rsidTr="00B0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single" w:sz="4" w:space="0" w:color="auto"/>
              <w:right w:val="single" w:sz="4" w:space="0" w:color="auto"/>
            </w:tcBorders>
          </w:tcPr>
          <w:p w14:paraId="056C6FD3" w14:textId="77777777" w:rsidR="0073589D" w:rsidRDefault="0073589D" w:rsidP="0073589D"/>
        </w:tc>
        <w:tc>
          <w:tcPr>
            <w:tcW w:w="1162" w:type="dxa"/>
            <w:tcBorders>
              <w:top w:val="single" w:sz="4" w:space="0" w:color="auto"/>
              <w:left w:val="single" w:sz="4" w:space="0" w:color="auto"/>
              <w:bottom w:val="single" w:sz="4" w:space="0" w:color="auto"/>
              <w:right w:val="single" w:sz="4" w:space="0" w:color="auto"/>
            </w:tcBorders>
          </w:tcPr>
          <w:p w14:paraId="2C0AA042"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598" w:type="dxa"/>
            <w:tcBorders>
              <w:top w:val="single" w:sz="4" w:space="0" w:color="auto"/>
              <w:left w:val="single" w:sz="4" w:space="0" w:color="auto"/>
              <w:bottom w:val="single" w:sz="4" w:space="0" w:color="auto"/>
              <w:right w:val="single" w:sz="4" w:space="0" w:color="auto"/>
            </w:tcBorders>
          </w:tcPr>
          <w:p w14:paraId="2EB2DD11"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59" w:type="dxa"/>
            <w:tcBorders>
              <w:top w:val="single" w:sz="4" w:space="0" w:color="auto"/>
              <w:left w:val="single" w:sz="4" w:space="0" w:color="auto"/>
              <w:bottom w:val="single" w:sz="4" w:space="0" w:color="auto"/>
              <w:right w:val="single" w:sz="4" w:space="0" w:color="auto"/>
            </w:tcBorders>
          </w:tcPr>
          <w:p w14:paraId="1ED7ADE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69" w:type="dxa"/>
            <w:tcBorders>
              <w:top w:val="single" w:sz="4" w:space="0" w:color="auto"/>
              <w:left w:val="single" w:sz="4" w:space="0" w:color="auto"/>
              <w:bottom w:val="single" w:sz="4" w:space="0" w:color="auto"/>
              <w:right w:val="single" w:sz="4" w:space="0" w:color="auto"/>
            </w:tcBorders>
          </w:tcPr>
          <w:p w14:paraId="5336E010"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r w:rsidR="0073589D" w14:paraId="3CEE9658" w14:textId="77777777" w:rsidTr="00B07774">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single" w:sz="4" w:space="0" w:color="auto"/>
              <w:right w:val="single" w:sz="4" w:space="0" w:color="auto"/>
            </w:tcBorders>
          </w:tcPr>
          <w:p w14:paraId="2FF213A3" w14:textId="77777777" w:rsidR="0073589D" w:rsidRDefault="0073589D" w:rsidP="0073589D"/>
        </w:tc>
        <w:tc>
          <w:tcPr>
            <w:tcW w:w="1162" w:type="dxa"/>
            <w:tcBorders>
              <w:top w:val="single" w:sz="4" w:space="0" w:color="auto"/>
              <w:left w:val="single" w:sz="4" w:space="0" w:color="auto"/>
              <w:bottom w:val="single" w:sz="4" w:space="0" w:color="auto"/>
              <w:right w:val="single" w:sz="4" w:space="0" w:color="auto"/>
            </w:tcBorders>
          </w:tcPr>
          <w:p w14:paraId="74E82E80"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598" w:type="dxa"/>
            <w:tcBorders>
              <w:top w:val="single" w:sz="4" w:space="0" w:color="auto"/>
              <w:left w:val="single" w:sz="4" w:space="0" w:color="auto"/>
              <w:bottom w:val="single" w:sz="4" w:space="0" w:color="auto"/>
              <w:right w:val="single" w:sz="4" w:space="0" w:color="auto"/>
            </w:tcBorders>
          </w:tcPr>
          <w:p w14:paraId="0A4CDFFC"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59" w:type="dxa"/>
            <w:tcBorders>
              <w:top w:val="single" w:sz="4" w:space="0" w:color="auto"/>
              <w:left w:val="single" w:sz="4" w:space="0" w:color="auto"/>
              <w:bottom w:val="single" w:sz="4" w:space="0" w:color="auto"/>
              <w:right w:val="single" w:sz="4" w:space="0" w:color="auto"/>
            </w:tcBorders>
          </w:tcPr>
          <w:p w14:paraId="42398736"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69" w:type="dxa"/>
            <w:tcBorders>
              <w:top w:val="single" w:sz="4" w:space="0" w:color="auto"/>
              <w:left w:val="single" w:sz="4" w:space="0" w:color="auto"/>
              <w:bottom w:val="single" w:sz="4" w:space="0" w:color="auto"/>
              <w:right w:val="single" w:sz="4" w:space="0" w:color="auto"/>
            </w:tcBorders>
          </w:tcPr>
          <w:p w14:paraId="3404F317"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9198E9D" w14:textId="77777777" w:rsidTr="00B0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single" w:sz="4" w:space="0" w:color="auto"/>
              <w:right w:val="single" w:sz="4" w:space="0" w:color="auto"/>
            </w:tcBorders>
          </w:tcPr>
          <w:p w14:paraId="280A7168" w14:textId="77777777" w:rsidR="0073589D" w:rsidRDefault="0073589D" w:rsidP="0073589D"/>
        </w:tc>
        <w:tc>
          <w:tcPr>
            <w:tcW w:w="1162" w:type="dxa"/>
            <w:tcBorders>
              <w:top w:val="single" w:sz="4" w:space="0" w:color="auto"/>
              <w:left w:val="single" w:sz="4" w:space="0" w:color="auto"/>
              <w:bottom w:val="single" w:sz="4" w:space="0" w:color="auto"/>
              <w:right w:val="single" w:sz="4" w:space="0" w:color="auto"/>
            </w:tcBorders>
          </w:tcPr>
          <w:p w14:paraId="33AD688A"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598" w:type="dxa"/>
            <w:tcBorders>
              <w:top w:val="single" w:sz="4" w:space="0" w:color="auto"/>
              <w:left w:val="single" w:sz="4" w:space="0" w:color="auto"/>
              <w:bottom w:val="single" w:sz="4" w:space="0" w:color="auto"/>
              <w:right w:val="single" w:sz="4" w:space="0" w:color="auto"/>
            </w:tcBorders>
          </w:tcPr>
          <w:p w14:paraId="1E905418"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59" w:type="dxa"/>
            <w:tcBorders>
              <w:top w:val="single" w:sz="4" w:space="0" w:color="auto"/>
              <w:left w:val="single" w:sz="4" w:space="0" w:color="auto"/>
              <w:bottom w:val="single" w:sz="4" w:space="0" w:color="auto"/>
              <w:right w:val="single" w:sz="4" w:space="0" w:color="auto"/>
            </w:tcBorders>
          </w:tcPr>
          <w:p w14:paraId="21F6EE0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69" w:type="dxa"/>
            <w:tcBorders>
              <w:top w:val="single" w:sz="4" w:space="0" w:color="auto"/>
              <w:left w:val="single" w:sz="4" w:space="0" w:color="auto"/>
              <w:bottom w:val="single" w:sz="4" w:space="0" w:color="auto"/>
              <w:right w:val="single" w:sz="4" w:space="0" w:color="auto"/>
            </w:tcBorders>
          </w:tcPr>
          <w:p w14:paraId="1915EC5E"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bl>
    <w:p w14:paraId="596A181D" w14:textId="6A7147FF" w:rsidR="0073589D" w:rsidRDefault="00BB358F">
      <w:pPr>
        <w:pStyle w:val="ListParagraph"/>
        <w:numPr>
          <w:ilvl w:val="0"/>
          <w:numId w:val="2"/>
        </w:numPr>
      </w:pPr>
      <w:r w:rsidRPr="00BB358F">
        <w:rPr>
          <w:b/>
        </w:rPr>
        <w:t>Black text</w:t>
      </w:r>
      <w:r>
        <w:t xml:space="preserve"> can be considered generic text which may be appropriate for inclusion in a facility’s biorisk management manual and SOPs.</w:t>
      </w:r>
    </w:p>
    <w:p w14:paraId="458FBA93" w14:textId="11799880" w:rsidR="0073589D" w:rsidRDefault="001128C7">
      <w:pPr>
        <w:pStyle w:val="ListParagraph"/>
        <w:numPr>
          <w:ilvl w:val="0"/>
          <w:numId w:val="1"/>
        </w:numPr>
      </w:pPr>
      <w:r w:rsidRPr="00327154">
        <w:rPr>
          <w:b/>
          <w:i/>
          <w:color w:val="C00000"/>
        </w:rPr>
        <w:t>Red text</w:t>
      </w:r>
      <w:r w:rsidRPr="00327154">
        <w:rPr>
          <w:color w:val="C00000"/>
        </w:rPr>
        <w:t xml:space="preserve"> </w:t>
      </w:r>
      <w:r>
        <w:t>should be considered guidance or examples and must be reviewed and replaced with facility-specific information.</w:t>
      </w:r>
    </w:p>
    <w:p w14:paraId="00DC33D5" w14:textId="77777777" w:rsidR="00D03FEC" w:rsidRDefault="00D03FEC" w:rsidP="00D03FEC">
      <w:pPr>
        <w:pStyle w:val="ListParagraph"/>
      </w:pPr>
    </w:p>
    <w:p w14:paraId="53EFD68F" w14:textId="3307154D" w:rsidR="00E16BBF" w:rsidRPr="00976E36" w:rsidRDefault="00E16BBF" w:rsidP="00B23DB0">
      <w:pPr>
        <w:pStyle w:val="Heading1"/>
      </w:pPr>
      <w:r w:rsidRPr="00976E36">
        <w:t>Introduction</w:t>
      </w:r>
    </w:p>
    <w:p w14:paraId="31C8ED49" w14:textId="0D999A06" w:rsidR="00E16BBF" w:rsidRPr="00B07774" w:rsidRDefault="00E16BBF" w:rsidP="00E16BBF">
      <w:pPr>
        <w:pStyle w:val="ListParagraph"/>
        <w:rPr>
          <w:color w:val="FF0000"/>
        </w:rPr>
      </w:pPr>
      <w:r w:rsidRPr="00B07774">
        <w:rPr>
          <w:color w:val="FF0000"/>
        </w:rPr>
        <w:t xml:space="preserve">Describe why this program document is necessary as part of </w:t>
      </w:r>
      <w:r w:rsidR="001E4878" w:rsidRPr="00B07774">
        <w:rPr>
          <w:color w:val="FF0000"/>
        </w:rPr>
        <w:t xml:space="preserve">the </w:t>
      </w:r>
      <w:r w:rsidRPr="00B07774">
        <w:rPr>
          <w:color w:val="FF0000"/>
        </w:rPr>
        <w:t>BRM</w:t>
      </w:r>
      <w:r w:rsidR="001E4878" w:rsidRPr="00B07774">
        <w:rPr>
          <w:color w:val="FF0000"/>
        </w:rPr>
        <w:t xml:space="preserve"> program</w:t>
      </w:r>
      <w:r w:rsidRPr="00B07774">
        <w:rPr>
          <w:color w:val="FF0000"/>
        </w:rPr>
        <w:t>.</w:t>
      </w:r>
    </w:p>
    <w:p w14:paraId="464D0515" w14:textId="59E3EE2B" w:rsidR="00FB627E" w:rsidRDefault="00F41B24" w:rsidP="00E16BBF">
      <w:pPr>
        <w:pStyle w:val="ListParagraph"/>
      </w:pPr>
      <w:r>
        <w:lastRenderedPageBreak/>
        <w:t xml:space="preserve">Incidents </w:t>
      </w:r>
      <w:r w:rsidR="00294650">
        <w:t>caused by human error and poor technical skills</w:t>
      </w:r>
      <w:r>
        <w:t xml:space="preserve"> can be minimized through an effective training and competency program.  </w:t>
      </w:r>
      <w:r w:rsidR="004C7EE1">
        <w:t>Personnel who are knowledgeable and well</w:t>
      </w:r>
      <w:r w:rsidR="00D974A6">
        <w:t>-informed in recognizing and controlling laboratory risks</w:t>
      </w:r>
      <w:r w:rsidR="00700427">
        <w:t xml:space="preserve"> create a safety-conscious culture</w:t>
      </w:r>
      <w:r w:rsidR="00E041B6">
        <w:t xml:space="preserve">.  </w:t>
      </w:r>
    </w:p>
    <w:p w14:paraId="559C1E44" w14:textId="13A74C24" w:rsidR="00E83066" w:rsidRDefault="00F41B24" w:rsidP="00B4603C">
      <w:pPr>
        <w:pStyle w:val="ListParagraph"/>
      </w:pPr>
      <w:r>
        <w:t xml:space="preserve"> </w:t>
      </w:r>
    </w:p>
    <w:p w14:paraId="7E0E840C" w14:textId="1A79DCAB" w:rsidR="00B80EE6" w:rsidRPr="00553CBE" w:rsidRDefault="00F80E2D" w:rsidP="00E16BBF">
      <w:pPr>
        <w:pStyle w:val="ListParagraph"/>
      </w:pPr>
      <w:r w:rsidRPr="00553CBE">
        <w:t>Establishing competency</w:t>
      </w:r>
      <w:r w:rsidR="004B41EE" w:rsidRPr="00553CBE">
        <w:t xml:space="preserve"> is one of the key components of a BRM </w:t>
      </w:r>
      <w:r w:rsidR="00C37DD1">
        <w:t>program</w:t>
      </w:r>
      <w:r w:rsidR="00BD5857">
        <w:t>,</w:t>
      </w:r>
      <w:r w:rsidR="00E841BE" w:rsidRPr="00553CBE">
        <w:t xml:space="preserve"> and has </w:t>
      </w:r>
      <w:r w:rsidR="00C15A48" w:rsidRPr="00553CBE">
        <w:t>several elements which must be addressed</w:t>
      </w:r>
      <w:r w:rsidR="00317952" w:rsidRPr="00553CBE">
        <w:t xml:space="preserve"> such as</w:t>
      </w:r>
      <w:r w:rsidR="00A36663" w:rsidRPr="00553CBE">
        <w:t xml:space="preserve"> the</w:t>
      </w:r>
      <w:r w:rsidR="00317952" w:rsidRPr="00553CBE">
        <w:t>:</w:t>
      </w:r>
    </w:p>
    <w:p w14:paraId="621D70AB" w14:textId="25FF08B4" w:rsidR="00317952" w:rsidRPr="00553CBE" w:rsidRDefault="00BD533E">
      <w:pPr>
        <w:pStyle w:val="ListParagraph"/>
        <w:numPr>
          <w:ilvl w:val="0"/>
          <w:numId w:val="1"/>
        </w:numPr>
        <w:ind w:left="1710"/>
      </w:pPr>
      <w:r w:rsidRPr="00553CBE">
        <w:t>d</w:t>
      </w:r>
      <w:r w:rsidR="00317952" w:rsidRPr="00553CBE">
        <w:t>etermination of competency levels for the work being performed</w:t>
      </w:r>
      <w:r w:rsidRPr="00553CBE">
        <w:t>;</w:t>
      </w:r>
      <w:r w:rsidR="00CE063C" w:rsidRPr="00553CBE">
        <w:t xml:space="preserve"> </w:t>
      </w:r>
      <w:r w:rsidRPr="00553CBE">
        <w:t xml:space="preserve"> </w:t>
      </w:r>
    </w:p>
    <w:p w14:paraId="5B8DA844" w14:textId="0E6531BB" w:rsidR="00B45273" w:rsidRPr="00553CBE" w:rsidRDefault="00BD533E">
      <w:pPr>
        <w:pStyle w:val="ListParagraph"/>
        <w:numPr>
          <w:ilvl w:val="0"/>
          <w:numId w:val="1"/>
        </w:numPr>
        <w:ind w:left="1710"/>
      </w:pPr>
      <w:r w:rsidRPr="00553CBE">
        <w:t>e</w:t>
      </w:r>
      <w:r w:rsidR="00B45273" w:rsidRPr="00553CBE">
        <w:t xml:space="preserve">nsuring </w:t>
      </w:r>
      <w:r w:rsidR="00A36663" w:rsidRPr="00553CBE">
        <w:t xml:space="preserve">of </w:t>
      </w:r>
      <w:r w:rsidR="00CE063C" w:rsidRPr="00553CBE">
        <w:t>worker competency</w:t>
      </w:r>
      <w:r w:rsidR="00B45273" w:rsidRPr="00553CBE">
        <w:t xml:space="preserve"> </w:t>
      </w:r>
      <w:r w:rsidR="00CE063C" w:rsidRPr="00553CBE">
        <w:t>based on</w:t>
      </w:r>
      <w:r w:rsidR="00B45273" w:rsidRPr="00553CBE">
        <w:t xml:space="preserve"> education, training, or experience</w:t>
      </w:r>
      <w:r w:rsidRPr="00553CBE">
        <w:t xml:space="preserve">; </w:t>
      </w:r>
      <w:r w:rsidR="00CE063C" w:rsidRPr="00553CBE">
        <w:t xml:space="preserve"> </w:t>
      </w:r>
    </w:p>
    <w:p w14:paraId="20129709" w14:textId="58878965" w:rsidR="00B45273" w:rsidRPr="00553CBE" w:rsidRDefault="00BD533E">
      <w:pPr>
        <w:pStyle w:val="ListParagraph"/>
        <w:numPr>
          <w:ilvl w:val="0"/>
          <w:numId w:val="1"/>
        </w:numPr>
        <w:ind w:left="1710"/>
      </w:pPr>
      <w:r w:rsidRPr="00553CBE">
        <w:t>l</w:t>
      </w:r>
      <w:r w:rsidR="000E5AE2" w:rsidRPr="00553CBE">
        <w:t>evels of supervision required for work</w:t>
      </w:r>
      <w:r w:rsidR="00CE063C" w:rsidRPr="00553CBE">
        <w:t xml:space="preserve">;  </w:t>
      </w:r>
    </w:p>
    <w:p w14:paraId="5A823D0A" w14:textId="7CDA0E58" w:rsidR="00CE063C" w:rsidRPr="00553CBE" w:rsidRDefault="00701FDD">
      <w:pPr>
        <w:pStyle w:val="ListParagraph"/>
        <w:numPr>
          <w:ilvl w:val="0"/>
          <w:numId w:val="1"/>
        </w:numPr>
        <w:ind w:left="1710"/>
      </w:pPr>
      <w:r w:rsidRPr="00553CBE">
        <w:t>actions required to attain and evaluate competence;</w:t>
      </w:r>
      <w:r w:rsidR="00CE063C" w:rsidRPr="00553CBE">
        <w:t xml:space="preserve"> and</w:t>
      </w:r>
    </w:p>
    <w:p w14:paraId="34B41D30" w14:textId="13FBC077" w:rsidR="000E5AE2" w:rsidRPr="00553CBE" w:rsidRDefault="00CE063C">
      <w:pPr>
        <w:pStyle w:val="ListParagraph"/>
        <w:numPr>
          <w:ilvl w:val="0"/>
          <w:numId w:val="1"/>
        </w:numPr>
        <w:ind w:left="1710"/>
      </w:pPr>
      <w:r w:rsidRPr="00553CBE">
        <w:t>documentation require</w:t>
      </w:r>
      <w:r w:rsidR="00A36663" w:rsidRPr="00553CBE">
        <w:t>d</w:t>
      </w:r>
      <w:r w:rsidRPr="00553CBE">
        <w:t xml:space="preserve"> as evidence of competence.</w:t>
      </w:r>
      <w:r w:rsidR="000E5AE2" w:rsidRPr="00553CBE">
        <w:t xml:space="preserve"> </w:t>
      </w:r>
    </w:p>
    <w:p w14:paraId="6FF0FF7E" w14:textId="77777777" w:rsidR="00607155" w:rsidRDefault="00607155" w:rsidP="00E16BBF">
      <w:pPr>
        <w:pStyle w:val="ListParagraph"/>
      </w:pPr>
    </w:p>
    <w:p w14:paraId="71A5E660" w14:textId="6C261A1F" w:rsidR="00991B9D" w:rsidRDefault="00F45C2A" w:rsidP="00E16BBF">
      <w:pPr>
        <w:pStyle w:val="ListParagraph"/>
      </w:pPr>
      <w:r>
        <w:t xml:space="preserve">Training in Biorisk Management </w:t>
      </w:r>
      <w:r w:rsidR="000C1790">
        <w:t xml:space="preserve">is </w:t>
      </w:r>
      <w:r w:rsidR="002E5E08">
        <w:t>another</w:t>
      </w:r>
      <w:r w:rsidR="000C1790">
        <w:t xml:space="preserve"> key component of </w:t>
      </w:r>
      <w:r w:rsidR="002E5E08">
        <w:t>the</w:t>
      </w:r>
      <w:r w:rsidR="000C1790">
        <w:t xml:space="preserve"> BRM program.</w:t>
      </w:r>
      <w:r w:rsidR="00454EF0">
        <w:t xml:space="preserve"> </w:t>
      </w:r>
      <w:r w:rsidR="00624821">
        <w:t>Specific e</w:t>
      </w:r>
      <w:r w:rsidR="007B310B">
        <w:t>lements of training</w:t>
      </w:r>
      <w:r w:rsidR="00624821">
        <w:t xml:space="preserve"> are the:</w:t>
      </w:r>
    </w:p>
    <w:p w14:paraId="796D441B" w14:textId="010765B4" w:rsidR="00624821" w:rsidRDefault="00624821">
      <w:pPr>
        <w:pStyle w:val="ListParagraph"/>
        <w:numPr>
          <w:ilvl w:val="0"/>
          <w:numId w:val="3"/>
        </w:numPr>
        <w:ind w:left="1710"/>
      </w:pPr>
      <w:r>
        <w:t>identification of biorisk</w:t>
      </w:r>
      <w:r w:rsidR="00525689">
        <w:t xml:space="preserve"> training needs; </w:t>
      </w:r>
    </w:p>
    <w:p w14:paraId="1133CD9F" w14:textId="214CA067" w:rsidR="00525689" w:rsidRDefault="00525689">
      <w:pPr>
        <w:pStyle w:val="ListParagraph"/>
        <w:numPr>
          <w:ilvl w:val="0"/>
          <w:numId w:val="3"/>
        </w:numPr>
        <w:ind w:left="1710"/>
      </w:pPr>
      <w:r>
        <w:t xml:space="preserve">provision of programs based on training needs; </w:t>
      </w:r>
    </w:p>
    <w:p w14:paraId="361E7AD4" w14:textId="1CA5C70C" w:rsidR="00525689" w:rsidRDefault="00525689">
      <w:pPr>
        <w:pStyle w:val="ListParagraph"/>
        <w:numPr>
          <w:ilvl w:val="0"/>
          <w:numId w:val="3"/>
        </w:numPr>
        <w:ind w:left="1710"/>
      </w:pPr>
      <w:r>
        <w:t xml:space="preserve">provision of </w:t>
      </w:r>
      <w:r w:rsidR="008C4E3A">
        <w:t xml:space="preserve">training in line with biorisk management plans; </w:t>
      </w:r>
    </w:p>
    <w:p w14:paraId="2847E3CD" w14:textId="68419686" w:rsidR="008C4E3A" w:rsidRDefault="008C4E3A">
      <w:pPr>
        <w:pStyle w:val="ListParagraph"/>
        <w:numPr>
          <w:ilvl w:val="0"/>
          <w:numId w:val="3"/>
        </w:numPr>
        <w:ind w:left="1710"/>
      </w:pPr>
      <w:r>
        <w:t>determination of effectiveness of biorisk management training;</w:t>
      </w:r>
    </w:p>
    <w:p w14:paraId="79D07F5A" w14:textId="18559480" w:rsidR="008C4E3A" w:rsidRDefault="008C4E3A">
      <w:pPr>
        <w:pStyle w:val="ListParagraph"/>
        <w:numPr>
          <w:ilvl w:val="0"/>
          <w:numId w:val="3"/>
        </w:numPr>
        <w:ind w:left="1710"/>
      </w:pPr>
      <w:r>
        <w:t>provision of consistent refresher training;</w:t>
      </w:r>
    </w:p>
    <w:p w14:paraId="200631B0" w14:textId="25BC9634" w:rsidR="008C4E3A" w:rsidRDefault="008C4E3A">
      <w:pPr>
        <w:pStyle w:val="ListParagraph"/>
        <w:numPr>
          <w:ilvl w:val="0"/>
          <w:numId w:val="3"/>
        </w:numPr>
        <w:ind w:left="1710"/>
      </w:pPr>
      <w:r>
        <w:t>assessment to ensure</w:t>
      </w:r>
      <w:r w:rsidR="00D412A4">
        <w:t xml:space="preserve"> competency in the material; and</w:t>
      </w:r>
    </w:p>
    <w:p w14:paraId="6F8FEFA5" w14:textId="432BC63D" w:rsidR="00D412A4" w:rsidRDefault="00D412A4">
      <w:pPr>
        <w:pStyle w:val="ListParagraph"/>
        <w:numPr>
          <w:ilvl w:val="0"/>
          <w:numId w:val="3"/>
        </w:numPr>
        <w:ind w:left="1710"/>
      </w:pPr>
      <w:r>
        <w:t>maintenance of training records.</w:t>
      </w:r>
    </w:p>
    <w:p w14:paraId="0DF9EE34" w14:textId="77777777" w:rsidR="0094510C" w:rsidRDefault="0094510C" w:rsidP="00E16BBF">
      <w:pPr>
        <w:pStyle w:val="ListParagraph"/>
      </w:pPr>
    </w:p>
    <w:p w14:paraId="767051D3" w14:textId="77777777" w:rsidR="009F613F" w:rsidRDefault="009C6AFB" w:rsidP="00E16BBF">
      <w:pPr>
        <w:pStyle w:val="ListParagraph"/>
      </w:pPr>
      <w:r>
        <w:t>Training is focused on knowledge, skills, and abilities</w:t>
      </w:r>
      <w:r w:rsidR="00665E87">
        <w:t xml:space="preserve"> and uses </w:t>
      </w:r>
      <w:r w:rsidR="00666C65">
        <w:t xml:space="preserve">instructional design </w:t>
      </w:r>
      <w:r w:rsidR="002B0DDE">
        <w:t>models, such as ADDIE</w:t>
      </w:r>
      <w:r w:rsidR="00B2441A">
        <w:t xml:space="preserve"> (Analyze, Design, Develop, Implement, and Evaluate)</w:t>
      </w:r>
      <w:r w:rsidR="00F20E46">
        <w:t xml:space="preserve">.  Adult learning principles are </w:t>
      </w:r>
      <w:r w:rsidR="002B0DDE">
        <w:t xml:space="preserve">used </w:t>
      </w:r>
      <w:r w:rsidR="00F20E46">
        <w:t xml:space="preserve">in the </w:t>
      </w:r>
      <w:r w:rsidR="00310F96">
        <w:t xml:space="preserve">development, </w:t>
      </w:r>
      <w:r w:rsidR="00F20E46">
        <w:t>design</w:t>
      </w:r>
      <w:r w:rsidR="00310F96">
        <w:t>,</w:t>
      </w:r>
      <w:r w:rsidR="00F20E46">
        <w:t xml:space="preserve"> and delivery of training</w:t>
      </w:r>
      <w:r w:rsidR="00F35AC2">
        <w:t xml:space="preserve"> to </w:t>
      </w:r>
      <w:r w:rsidR="0075081D">
        <w:t>maximize the retention of material</w:t>
      </w:r>
      <w:r w:rsidR="00931E94">
        <w:t xml:space="preserve">.  </w:t>
      </w:r>
      <w:r w:rsidR="002B208E">
        <w:t xml:space="preserve"> </w:t>
      </w:r>
    </w:p>
    <w:p w14:paraId="7676D05E" w14:textId="77777777" w:rsidR="009F613F" w:rsidRDefault="009F613F" w:rsidP="00E16BBF">
      <w:pPr>
        <w:pStyle w:val="ListParagraph"/>
      </w:pPr>
    </w:p>
    <w:p w14:paraId="391ACD39" w14:textId="4CC80364" w:rsidR="0094510C" w:rsidRDefault="009F613F" w:rsidP="00E16BBF">
      <w:pPr>
        <w:pStyle w:val="ListParagraph"/>
      </w:pPr>
      <w:r>
        <w:t xml:space="preserve">It is important to note that training does not equal competency.  </w:t>
      </w:r>
      <w:r w:rsidR="00936D94">
        <w:t xml:space="preserve">Furthermore, successful completion of a proficiency test </w:t>
      </w:r>
      <w:r w:rsidR="005E1C83">
        <w:t xml:space="preserve">alone </w:t>
      </w:r>
      <w:r w:rsidR="00936D94">
        <w:t xml:space="preserve">does not </w:t>
      </w:r>
      <w:r w:rsidR="005E1C83">
        <w:t xml:space="preserve">establish </w:t>
      </w:r>
      <w:r w:rsidR="00936D94">
        <w:t xml:space="preserve">competency. </w:t>
      </w:r>
      <w:r w:rsidR="004122F3">
        <w:t>Refer to Section III for the definition of each term.</w:t>
      </w:r>
    </w:p>
    <w:p w14:paraId="0A7E6913" w14:textId="77777777" w:rsidR="00166AF6" w:rsidRDefault="00166AF6" w:rsidP="00E16BBF">
      <w:pPr>
        <w:pStyle w:val="ListParagraph"/>
      </w:pPr>
    </w:p>
    <w:p w14:paraId="35F56D79" w14:textId="12E41B16" w:rsidR="009F3874" w:rsidRPr="003C573E" w:rsidRDefault="00213476" w:rsidP="00B23DB0">
      <w:pPr>
        <w:pStyle w:val="Heading1"/>
      </w:pPr>
      <w:r w:rsidRPr="003C573E">
        <w:t>Purpose</w:t>
      </w:r>
    </w:p>
    <w:p w14:paraId="47748EFA" w14:textId="601DAF87" w:rsidR="00C968D6" w:rsidRPr="008255FA" w:rsidRDefault="007579AB" w:rsidP="008255FA">
      <w:pPr>
        <w:pStyle w:val="ListParagraph"/>
        <w:spacing w:after="0"/>
        <w:ind w:left="360"/>
        <w:jc w:val="both"/>
        <w:rPr>
          <w:rFonts w:cstheme="minorHAnsi"/>
          <w:bCs/>
        </w:rPr>
      </w:pPr>
      <w:r w:rsidRPr="00D54E4C">
        <w:rPr>
          <w:rFonts w:cstheme="minorHAnsi"/>
          <w:bCs/>
        </w:rPr>
        <w:t xml:space="preserve">The management of </w:t>
      </w:r>
      <w:r w:rsidR="00D54E4C">
        <w:rPr>
          <w:rFonts w:cstheme="minorHAnsi"/>
          <w:bCs/>
          <w:color w:val="FF0000"/>
        </w:rPr>
        <w:t>f</w:t>
      </w:r>
      <w:r w:rsidRPr="00D54E4C">
        <w:rPr>
          <w:rFonts w:cstheme="minorHAnsi"/>
          <w:bCs/>
          <w:color w:val="FF0000"/>
        </w:rPr>
        <w:t xml:space="preserve">acility </w:t>
      </w:r>
      <w:r w:rsidRPr="00D54E4C">
        <w:rPr>
          <w:rFonts w:cstheme="minorHAnsi"/>
          <w:bCs/>
        </w:rPr>
        <w:t xml:space="preserve">recognizes that an established BRM training </w:t>
      </w:r>
      <w:r w:rsidR="00300091">
        <w:rPr>
          <w:rFonts w:cstheme="minorHAnsi"/>
          <w:bCs/>
        </w:rPr>
        <w:t xml:space="preserve">and competency </w:t>
      </w:r>
      <w:r w:rsidRPr="00D54E4C">
        <w:rPr>
          <w:rFonts w:cstheme="minorHAnsi"/>
          <w:bCs/>
        </w:rPr>
        <w:t xml:space="preserve">program (Program) is vital to </w:t>
      </w:r>
      <w:r w:rsidR="008C0C4C" w:rsidRPr="00D54E4C">
        <w:rPr>
          <w:rFonts w:cstheme="minorHAnsi"/>
          <w:bCs/>
        </w:rPr>
        <w:t xml:space="preserve">the maintenance and continuous improvement of the Biorisk Management </w:t>
      </w:r>
      <w:r w:rsidR="008C0C4C" w:rsidRPr="00D54E4C">
        <w:rPr>
          <w:rFonts w:cstheme="minorHAnsi"/>
          <w:bCs/>
        </w:rPr>
        <w:lastRenderedPageBreak/>
        <w:t>P</w:t>
      </w:r>
      <w:r w:rsidR="00C4174C">
        <w:rPr>
          <w:rFonts w:cstheme="minorHAnsi"/>
          <w:bCs/>
        </w:rPr>
        <w:t>rogram</w:t>
      </w:r>
      <w:r w:rsidRPr="00D54E4C">
        <w:rPr>
          <w:rFonts w:cstheme="minorHAnsi"/>
          <w:bCs/>
        </w:rPr>
        <w:t xml:space="preserve">.  </w:t>
      </w:r>
      <w:r w:rsidR="00087212">
        <w:rPr>
          <w:rFonts w:cstheme="minorHAnsi"/>
          <w:bCs/>
        </w:rPr>
        <w:t>T</w:t>
      </w:r>
      <w:r w:rsidR="00EB4115">
        <w:rPr>
          <w:rFonts w:cstheme="minorHAnsi"/>
          <w:bCs/>
        </w:rPr>
        <w:t>his plan provides the detailed requirements for safety and security training</w:t>
      </w:r>
      <w:r w:rsidR="00E16BBF">
        <w:rPr>
          <w:rFonts w:cstheme="minorHAnsi"/>
          <w:bCs/>
        </w:rPr>
        <w:t xml:space="preserve"> </w:t>
      </w:r>
      <w:r w:rsidR="001D7D8C">
        <w:rPr>
          <w:rFonts w:cstheme="minorHAnsi"/>
          <w:bCs/>
        </w:rPr>
        <w:t xml:space="preserve">for all personnel </w:t>
      </w:r>
      <w:r w:rsidR="00426B62">
        <w:rPr>
          <w:rFonts w:cstheme="minorHAnsi"/>
          <w:bCs/>
        </w:rPr>
        <w:t>working</w:t>
      </w:r>
      <w:r w:rsidR="00D411A0">
        <w:rPr>
          <w:rFonts w:cstheme="minorHAnsi"/>
          <w:bCs/>
        </w:rPr>
        <w:t xml:space="preserve"> at</w:t>
      </w:r>
      <w:r w:rsidR="00426B62">
        <w:rPr>
          <w:rFonts w:cstheme="minorHAnsi"/>
          <w:bCs/>
        </w:rPr>
        <w:t xml:space="preserve"> or visiting </w:t>
      </w:r>
      <w:r w:rsidR="00426B62" w:rsidRPr="00426B62">
        <w:rPr>
          <w:rFonts w:cstheme="minorHAnsi"/>
          <w:bCs/>
          <w:color w:val="FF0000"/>
        </w:rPr>
        <w:t>facility</w:t>
      </w:r>
      <w:r w:rsidR="00426B62">
        <w:rPr>
          <w:rFonts w:cstheme="minorHAnsi"/>
          <w:bCs/>
        </w:rPr>
        <w:t>.</w:t>
      </w:r>
    </w:p>
    <w:p w14:paraId="09D6C07F" w14:textId="64E0D040" w:rsidR="00426B62" w:rsidRPr="003C573E" w:rsidRDefault="00426B62" w:rsidP="00B23DB0">
      <w:pPr>
        <w:pStyle w:val="Heading1"/>
      </w:pPr>
      <w:r w:rsidRPr="003C573E">
        <w:t>Abbreviations</w:t>
      </w:r>
      <w:r w:rsidR="003F4365">
        <w:t xml:space="preserve"> and Definitions</w:t>
      </w:r>
    </w:p>
    <w:p w14:paraId="6F750337" w14:textId="4A17E3E7" w:rsidR="00426B62" w:rsidRPr="00D7151B" w:rsidRDefault="00426B62" w:rsidP="003C573E">
      <w:pPr>
        <w:pStyle w:val="ListParagraph"/>
        <w:ind w:left="360"/>
        <w:rPr>
          <w:i/>
          <w:iCs/>
        </w:rPr>
      </w:pPr>
      <w:r w:rsidRPr="00D7151B">
        <w:rPr>
          <w:i/>
          <w:iCs/>
        </w:rPr>
        <w:t>BRM</w:t>
      </w:r>
      <w:r w:rsidR="00D7151B" w:rsidRPr="00D7151B">
        <w:rPr>
          <w:i/>
          <w:iCs/>
        </w:rPr>
        <w:tab/>
        <w:t xml:space="preserve">Biorisk Management </w:t>
      </w:r>
    </w:p>
    <w:p w14:paraId="110F4B6E" w14:textId="377F5C9B" w:rsidR="00D7151B" w:rsidRPr="00D7151B" w:rsidRDefault="00D7151B" w:rsidP="003C573E">
      <w:pPr>
        <w:pStyle w:val="ListParagraph"/>
        <w:ind w:left="360"/>
        <w:rPr>
          <w:i/>
          <w:iCs/>
        </w:rPr>
      </w:pPr>
      <w:r w:rsidRPr="00D7151B">
        <w:rPr>
          <w:i/>
          <w:iCs/>
        </w:rPr>
        <w:t>IBRMC</w:t>
      </w:r>
      <w:r w:rsidRPr="00D7151B">
        <w:rPr>
          <w:i/>
          <w:iCs/>
        </w:rPr>
        <w:tab/>
        <w:t>Institutional Biorisk Management Committee</w:t>
      </w:r>
      <w:r w:rsidR="006446AD">
        <w:rPr>
          <w:i/>
          <w:iCs/>
        </w:rPr>
        <w:t xml:space="preserve"> (Safety Committee)</w:t>
      </w:r>
    </w:p>
    <w:p w14:paraId="3EBFD68F" w14:textId="21149245" w:rsidR="00D7151B" w:rsidRPr="00D7151B" w:rsidRDefault="00D7151B" w:rsidP="003C573E">
      <w:pPr>
        <w:pStyle w:val="ListParagraph"/>
        <w:ind w:left="360"/>
        <w:rPr>
          <w:i/>
          <w:iCs/>
        </w:rPr>
      </w:pPr>
      <w:r w:rsidRPr="00D7151B">
        <w:rPr>
          <w:i/>
          <w:iCs/>
        </w:rPr>
        <w:t>SOP</w:t>
      </w:r>
      <w:r w:rsidRPr="00D7151B">
        <w:rPr>
          <w:i/>
          <w:iCs/>
        </w:rPr>
        <w:tab/>
      </w:r>
      <w:r w:rsidRPr="00D7151B">
        <w:rPr>
          <w:i/>
          <w:iCs/>
        </w:rPr>
        <w:tab/>
        <w:t>Standard Operating Procedure</w:t>
      </w:r>
    </w:p>
    <w:p w14:paraId="2D3C2B2C" w14:textId="701B61A0" w:rsidR="00D7151B" w:rsidRPr="00B23DB0" w:rsidRDefault="00A72572" w:rsidP="00B23DB0">
      <w:pPr>
        <w:pStyle w:val="ListParagraph"/>
        <w:ind w:left="360"/>
        <w:rPr>
          <w:i/>
          <w:iCs/>
          <w:color w:val="FF0000"/>
        </w:rPr>
      </w:pPr>
      <w:r w:rsidRPr="00B23DB0">
        <w:rPr>
          <w:i/>
          <w:iCs/>
          <w:color w:val="FF0000"/>
        </w:rPr>
        <w:t>additional</w:t>
      </w:r>
    </w:p>
    <w:p w14:paraId="56F137FD" w14:textId="7745D266" w:rsidR="00D7151B" w:rsidRDefault="003F4365">
      <w:pPr>
        <w:ind w:left="360"/>
      </w:pPr>
      <w:r w:rsidRPr="00B23DB0">
        <w:rPr>
          <w:b/>
          <w:bCs/>
        </w:rPr>
        <w:t>Competency</w:t>
      </w:r>
      <w:r>
        <w:t xml:space="preserve">. </w:t>
      </w:r>
      <w:r w:rsidR="0003508A">
        <w:t>The ability of personnel to apply their skill, knowledge, and experience to perform their laboratory duties correctly</w:t>
      </w:r>
      <w:r w:rsidR="00807D43">
        <w:t xml:space="preserve"> without direct guidance</w:t>
      </w:r>
      <w:r w:rsidR="0003508A">
        <w:t>.</w:t>
      </w:r>
    </w:p>
    <w:p w14:paraId="4FE7BEAA" w14:textId="0D640599" w:rsidR="002A7B67" w:rsidRDefault="002A7B67" w:rsidP="003C573E">
      <w:pPr>
        <w:ind w:left="360"/>
      </w:pPr>
      <w:r>
        <w:rPr>
          <w:b/>
          <w:bCs/>
        </w:rPr>
        <w:t>Instructional design models</w:t>
      </w:r>
      <w:r w:rsidRPr="003C573E">
        <w:t>.</w:t>
      </w:r>
      <w:r>
        <w:t xml:space="preserve"> </w:t>
      </w:r>
      <w:r w:rsidR="00AD2BE3">
        <w:t xml:space="preserve">Organizing and visualizing learning theories and principles to guide </w:t>
      </w:r>
      <w:r w:rsidR="00D94030">
        <w:t xml:space="preserve">the learning development process. Structuring teaching strategies, methods, and activities to address specific </w:t>
      </w:r>
      <w:r w:rsidR="00993C3A">
        <w:t>learning goals and objectives.</w:t>
      </w:r>
    </w:p>
    <w:p w14:paraId="6B45F27C" w14:textId="334FF7F8" w:rsidR="00D7151B" w:rsidRDefault="003F4365" w:rsidP="008255FA">
      <w:pPr>
        <w:ind w:left="360"/>
      </w:pPr>
      <w:r w:rsidRPr="003C573E">
        <w:rPr>
          <w:b/>
          <w:bCs/>
        </w:rPr>
        <w:t>Training</w:t>
      </w:r>
      <w:r>
        <w:t xml:space="preserve">. </w:t>
      </w:r>
      <w:r w:rsidR="0003508A">
        <w:t>Hands-on instruction or skill acquisition under the constant and direct guidance of a qualified trainer.</w:t>
      </w:r>
    </w:p>
    <w:p w14:paraId="5D9DED7A" w14:textId="5F3831AE" w:rsidR="00213476" w:rsidRPr="003C573E" w:rsidRDefault="009F3874" w:rsidP="00B23DB0">
      <w:pPr>
        <w:pStyle w:val="Heading1"/>
      </w:pPr>
      <w:r w:rsidRPr="003C573E">
        <w:t>Scope</w:t>
      </w:r>
    </w:p>
    <w:p w14:paraId="5240F1DE" w14:textId="49652C4A" w:rsidR="00A72572" w:rsidRDefault="00CB5659" w:rsidP="008255FA">
      <w:pPr>
        <w:pStyle w:val="ListParagraph"/>
        <w:ind w:left="360"/>
        <w:jc w:val="both"/>
      </w:pPr>
      <w:r>
        <w:t xml:space="preserve">This program applies to </w:t>
      </w:r>
      <w:r w:rsidR="0054697C">
        <w:t xml:space="preserve">all staff whose work duties involve the handling of </w:t>
      </w:r>
      <w:r w:rsidR="00793665">
        <w:t xml:space="preserve">potentially </w:t>
      </w:r>
      <w:r w:rsidR="004B19C1">
        <w:t xml:space="preserve">hazardous </w:t>
      </w:r>
      <w:r w:rsidR="0054697C">
        <w:t>biological materials</w:t>
      </w:r>
      <w:r w:rsidR="004B19C1">
        <w:t>, including waste.  Staff members whose work duties may inadvertently expose them to hazardous biological materials (administrative staff, maintenance, cleaning staff, contractors, and visitors) must be trained to recognize potential hazards when entering laboratories or other areas with biological hazards.</w:t>
      </w:r>
      <w:r w:rsidR="004A2042">
        <w:t xml:space="preserve"> All personnel will be trained in biosecurity</w:t>
      </w:r>
      <w:r w:rsidR="00063249">
        <w:t xml:space="preserve"> as appropriate to their level of responsibilities.</w:t>
      </w:r>
    </w:p>
    <w:p w14:paraId="3BE2475A" w14:textId="208BA1AD" w:rsidR="00213476" w:rsidRPr="003C573E" w:rsidRDefault="00213476" w:rsidP="00B23DB0">
      <w:pPr>
        <w:pStyle w:val="Heading1"/>
      </w:pPr>
      <w:r w:rsidRPr="003C573E">
        <w:t>Responsibilities</w:t>
      </w:r>
    </w:p>
    <w:p w14:paraId="27C61D07" w14:textId="0007AF55" w:rsidR="00A72572" w:rsidRPr="00A72572" w:rsidRDefault="00A72572" w:rsidP="003C573E">
      <w:pPr>
        <w:pStyle w:val="ListParagraph"/>
        <w:ind w:left="360"/>
        <w:rPr>
          <w:i/>
          <w:iCs/>
          <w:color w:val="FF0000"/>
        </w:rPr>
      </w:pPr>
      <w:r w:rsidRPr="00A72572">
        <w:rPr>
          <w:i/>
          <w:iCs/>
          <w:color w:val="FF0000"/>
        </w:rPr>
        <w:t>List responsibilities</w:t>
      </w:r>
      <w:r w:rsidR="001E1EF8">
        <w:rPr>
          <w:i/>
          <w:iCs/>
          <w:color w:val="FF0000"/>
        </w:rPr>
        <w:t xml:space="preserve"> of all p</w:t>
      </w:r>
      <w:r w:rsidR="00D6089B">
        <w:rPr>
          <w:i/>
          <w:iCs/>
          <w:color w:val="FF0000"/>
        </w:rPr>
        <w:t>ositions that require any level of training.</w:t>
      </w:r>
    </w:p>
    <w:p w14:paraId="5AAEF8BF" w14:textId="59CBD3F9" w:rsidR="00A72572" w:rsidRDefault="00A72572" w:rsidP="003C573E">
      <w:pPr>
        <w:pStyle w:val="ListParagraph"/>
        <w:ind w:left="360"/>
      </w:pPr>
      <w:r w:rsidRPr="001E1EF8">
        <w:rPr>
          <w:b/>
          <w:bCs/>
        </w:rPr>
        <w:t>IBRMC</w:t>
      </w:r>
      <w:r w:rsidR="00CE4F88">
        <w:rPr>
          <w:b/>
          <w:bCs/>
        </w:rPr>
        <w:t xml:space="preserve"> (Safety Committee)</w:t>
      </w:r>
      <w:r>
        <w:t xml:space="preserve"> develops, implements, and reviews the </w:t>
      </w:r>
      <w:r w:rsidRPr="00A72572">
        <w:rPr>
          <w:color w:val="FF0000"/>
        </w:rPr>
        <w:t xml:space="preserve">facility </w:t>
      </w:r>
      <w:r>
        <w:t>training program to ensure</w:t>
      </w:r>
      <w:r w:rsidR="001E1EF8">
        <w:t xml:space="preserve"> a safe working environment and prevent exposure to hazardous biological materials.</w:t>
      </w:r>
    </w:p>
    <w:p w14:paraId="33591D42" w14:textId="7CC430DC" w:rsidR="007F2563" w:rsidRDefault="007F2563" w:rsidP="003C573E">
      <w:pPr>
        <w:pStyle w:val="ListParagraph"/>
        <w:ind w:left="360"/>
      </w:pPr>
    </w:p>
    <w:p w14:paraId="0D93577E" w14:textId="73E12682" w:rsidR="007F2563" w:rsidRPr="00F173F9" w:rsidRDefault="007F2563" w:rsidP="003C573E">
      <w:pPr>
        <w:pStyle w:val="ListParagraph"/>
        <w:ind w:left="360"/>
      </w:pPr>
      <w:r w:rsidRPr="00915A74">
        <w:rPr>
          <w:b/>
          <w:bCs/>
        </w:rPr>
        <w:t>Biorisk Management Advisor</w:t>
      </w:r>
      <w:r w:rsidR="004142F2">
        <w:rPr>
          <w:b/>
          <w:bCs/>
        </w:rPr>
        <w:t xml:space="preserve"> </w:t>
      </w:r>
      <w:r w:rsidR="004142F2" w:rsidRPr="00F173F9">
        <w:t>is a recognized expert in the field of biorisk management</w:t>
      </w:r>
      <w:r w:rsidR="0043019B">
        <w:t xml:space="preserve">, assists in content review, and </w:t>
      </w:r>
      <w:r w:rsidR="00222CA4">
        <w:t>performance review of the training program.</w:t>
      </w:r>
    </w:p>
    <w:p w14:paraId="5D839E09" w14:textId="1D52B98E" w:rsidR="007F2563" w:rsidRDefault="007F2563" w:rsidP="003C573E">
      <w:pPr>
        <w:pStyle w:val="ListParagraph"/>
        <w:ind w:left="360"/>
      </w:pPr>
    </w:p>
    <w:p w14:paraId="716B6E20" w14:textId="1D8121A9" w:rsidR="00343C91" w:rsidRPr="00343C91" w:rsidRDefault="007F2563" w:rsidP="003C573E">
      <w:pPr>
        <w:pStyle w:val="ListParagraph"/>
        <w:ind w:left="360"/>
        <w:rPr>
          <w:b/>
          <w:bCs/>
        </w:rPr>
      </w:pPr>
      <w:r w:rsidRPr="00915A74">
        <w:rPr>
          <w:b/>
          <w:bCs/>
        </w:rPr>
        <w:lastRenderedPageBreak/>
        <w:t>Deputy BRM Advisor</w:t>
      </w:r>
      <w:r w:rsidR="00222CA4">
        <w:rPr>
          <w:b/>
          <w:bCs/>
        </w:rPr>
        <w:t xml:space="preserve"> </w:t>
      </w:r>
      <w:r w:rsidR="00222CA4" w:rsidRPr="00F20291">
        <w:t>has the same responsibilities as the BRM Advisor and acts in th</w:t>
      </w:r>
      <w:r w:rsidR="00F20291">
        <w:t>at</w:t>
      </w:r>
      <w:r w:rsidR="00222CA4" w:rsidRPr="00F20291">
        <w:t xml:space="preserve"> capacity in the absence </w:t>
      </w:r>
      <w:r w:rsidR="00F20291">
        <w:t xml:space="preserve">of </w:t>
      </w:r>
      <w:r w:rsidR="00222CA4" w:rsidRPr="00F20291">
        <w:t>or in concert with the</w:t>
      </w:r>
      <w:r w:rsidR="00F20291" w:rsidRPr="00F20291">
        <w:t xml:space="preserve"> BRM Advisor.</w:t>
      </w:r>
    </w:p>
    <w:p w14:paraId="57277816" w14:textId="55A57B34" w:rsidR="001E1EF8" w:rsidRDefault="001E1EF8" w:rsidP="003C573E">
      <w:pPr>
        <w:pStyle w:val="ListParagraph"/>
        <w:ind w:left="360"/>
      </w:pPr>
    </w:p>
    <w:p w14:paraId="3588129E" w14:textId="6C9FFF67" w:rsidR="00BB3238" w:rsidRDefault="00BB3238" w:rsidP="003C573E">
      <w:pPr>
        <w:pStyle w:val="ListParagraph"/>
        <w:ind w:left="360"/>
      </w:pPr>
      <w:r w:rsidRPr="00BB3238">
        <w:rPr>
          <w:b/>
          <w:bCs/>
        </w:rPr>
        <w:t>Supervisors</w:t>
      </w:r>
      <w:r w:rsidR="00D00E37">
        <w:rPr>
          <w:b/>
          <w:bCs/>
        </w:rPr>
        <w:t xml:space="preserve"> and Managers</w:t>
      </w:r>
      <w:r>
        <w:rPr>
          <w:b/>
          <w:bCs/>
          <w:color w:val="FF0000"/>
        </w:rPr>
        <w:t xml:space="preserve"> </w:t>
      </w:r>
      <w:r w:rsidR="00915A74">
        <w:t>ensures</w:t>
      </w:r>
      <w:r>
        <w:t xml:space="preserve"> that time is available for staff to attend and complete BRM training activities</w:t>
      </w:r>
      <w:r w:rsidR="00D00E37">
        <w:t xml:space="preserve"> and provide feedback to the </w:t>
      </w:r>
      <w:r w:rsidR="00716210">
        <w:t xml:space="preserve">Biorisk Management Advisor </w:t>
      </w:r>
      <w:r w:rsidR="009A1C1B">
        <w:t>when changes in methods or equipment may necessitate additional</w:t>
      </w:r>
      <w:r w:rsidR="009030E1">
        <w:t xml:space="preserve"> or modified</w:t>
      </w:r>
      <w:r w:rsidR="009A1C1B">
        <w:t xml:space="preserve"> training.</w:t>
      </w:r>
      <w:r w:rsidR="00A94E37">
        <w:t xml:space="preserve">  </w:t>
      </w:r>
      <w:r w:rsidR="00233E78">
        <w:t>They</w:t>
      </w:r>
      <w:r w:rsidR="003C5B37">
        <w:t xml:space="preserve"> are also responsible for analyzing staff needs, implementing training, assuring that training is evaluated</w:t>
      </w:r>
      <w:r w:rsidR="00203034">
        <w:t xml:space="preserve">, and carrying out activities that address </w:t>
      </w:r>
      <w:r w:rsidR="004A5857">
        <w:t>both short and long-term institutional goals</w:t>
      </w:r>
      <w:r w:rsidR="003C5B37">
        <w:t>.  Additional responsibilities include</w:t>
      </w:r>
      <w:r w:rsidR="00A94E37">
        <w:t xml:space="preserve"> training short-term visitors to their departments and submitting training documentation to the </w:t>
      </w:r>
      <w:r w:rsidR="00716210">
        <w:t xml:space="preserve">Biorisk Management Advisor </w:t>
      </w:r>
      <w:r w:rsidR="00A94E37">
        <w:t>in a timely manner.</w:t>
      </w:r>
      <w:r w:rsidR="00C86C82">
        <w:t xml:space="preserve"> </w:t>
      </w:r>
    </w:p>
    <w:p w14:paraId="6CC00C77" w14:textId="77777777" w:rsidR="00BB3238" w:rsidRDefault="00BB3238" w:rsidP="003C573E">
      <w:pPr>
        <w:pStyle w:val="ListParagraph"/>
        <w:ind w:left="360"/>
        <w:rPr>
          <w:b/>
          <w:bCs/>
          <w:color w:val="FF0000"/>
        </w:rPr>
      </w:pPr>
    </w:p>
    <w:p w14:paraId="48746E54" w14:textId="7583A20E" w:rsidR="001E1EF8" w:rsidRDefault="001E1EF8" w:rsidP="003C573E">
      <w:pPr>
        <w:pStyle w:val="ListParagraph"/>
        <w:ind w:left="360"/>
      </w:pPr>
      <w:r w:rsidRPr="00F6742A">
        <w:rPr>
          <w:b/>
          <w:bCs/>
          <w:color w:val="FF0000"/>
        </w:rPr>
        <w:t>Facility</w:t>
      </w:r>
      <w:r w:rsidRPr="00F6742A">
        <w:rPr>
          <w:b/>
          <w:bCs/>
        </w:rPr>
        <w:t xml:space="preserve"> staff</w:t>
      </w:r>
      <w:r w:rsidR="00F6742A">
        <w:t xml:space="preserve"> attend and complete training and competency activities, including any documentation, as required by the Program</w:t>
      </w:r>
      <w:r w:rsidR="00736FB7">
        <w:t xml:space="preserve"> </w:t>
      </w:r>
      <w:r w:rsidR="007409F8">
        <w:t>as well as</w:t>
      </w:r>
      <w:r w:rsidR="00736FB7">
        <w:t xml:space="preserve"> </w:t>
      </w:r>
      <w:r w:rsidR="00DA770E">
        <w:t>comply</w:t>
      </w:r>
      <w:r w:rsidR="00736FB7">
        <w:t xml:space="preserve"> with </w:t>
      </w:r>
      <w:r w:rsidR="007409F8">
        <w:t xml:space="preserve">the Biorisk Management </w:t>
      </w:r>
      <w:r w:rsidR="00DA770E">
        <w:t>Program</w:t>
      </w:r>
      <w:r w:rsidR="00F6742A">
        <w:t>.</w:t>
      </w:r>
      <w:r w:rsidR="00736FB7">
        <w:t xml:space="preserve">  </w:t>
      </w:r>
      <w:r w:rsidR="00684DE7">
        <w:t xml:space="preserve">  </w:t>
      </w:r>
    </w:p>
    <w:p w14:paraId="176A150E" w14:textId="5BB6841D" w:rsidR="00684DE7" w:rsidRDefault="00684DE7" w:rsidP="003C573E">
      <w:pPr>
        <w:pStyle w:val="ListParagraph"/>
        <w:ind w:left="360"/>
      </w:pPr>
    </w:p>
    <w:p w14:paraId="03F73810" w14:textId="4AC7C837" w:rsidR="00684DE7" w:rsidRDefault="007E12F0" w:rsidP="003C573E">
      <w:pPr>
        <w:pStyle w:val="ListParagraph"/>
        <w:ind w:left="360"/>
      </w:pPr>
      <w:r w:rsidRPr="00A94E37">
        <w:rPr>
          <w:b/>
          <w:bCs/>
        </w:rPr>
        <w:t>Visiting staff</w:t>
      </w:r>
      <w:r>
        <w:t xml:space="preserve"> on long-term projects within facility complete all required </w:t>
      </w:r>
      <w:r w:rsidR="00A94E37">
        <w:t>staff training.</w:t>
      </w:r>
    </w:p>
    <w:p w14:paraId="708795C1" w14:textId="14756928" w:rsidR="001E1EF8" w:rsidRDefault="001E1EF8" w:rsidP="003C573E">
      <w:pPr>
        <w:pStyle w:val="ListParagraph"/>
        <w:ind w:left="360"/>
        <w:rPr>
          <w:b/>
          <w:bCs/>
        </w:rPr>
      </w:pPr>
    </w:p>
    <w:p w14:paraId="774FEA56" w14:textId="731897BA" w:rsidR="00A97E01" w:rsidRPr="00A97E01" w:rsidRDefault="00A97E01" w:rsidP="003C573E">
      <w:pPr>
        <w:pStyle w:val="ListParagraph"/>
        <w:ind w:left="360"/>
      </w:pPr>
      <w:r>
        <w:rPr>
          <w:b/>
          <w:bCs/>
        </w:rPr>
        <w:t xml:space="preserve">Contractors </w:t>
      </w:r>
      <w:r w:rsidRPr="00A97E01">
        <w:t xml:space="preserve">working in areas with hazardous biological materials </w:t>
      </w:r>
      <w:r w:rsidR="00626E59">
        <w:t>have documented</w:t>
      </w:r>
      <w:r w:rsidRPr="00A97E01">
        <w:t xml:space="preserve"> train</w:t>
      </w:r>
      <w:r w:rsidR="00626E59">
        <w:t>ing</w:t>
      </w:r>
      <w:r w:rsidRPr="00A97E01">
        <w:t xml:space="preserve"> by</w:t>
      </w:r>
      <w:r w:rsidR="007F2563">
        <w:t xml:space="preserve"> the</w:t>
      </w:r>
      <w:r w:rsidRPr="00A97E01">
        <w:t xml:space="preserve"> </w:t>
      </w:r>
      <w:r w:rsidRPr="00D3310A">
        <w:rPr>
          <w:color w:val="FF0000"/>
        </w:rPr>
        <w:t>position</w:t>
      </w:r>
      <w:r w:rsidR="007F2563">
        <w:rPr>
          <w:color w:val="FF0000"/>
        </w:rPr>
        <w:t xml:space="preserve"> name</w:t>
      </w:r>
      <w:r w:rsidRPr="00D3310A">
        <w:rPr>
          <w:color w:val="FF0000"/>
        </w:rPr>
        <w:t xml:space="preserve"> </w:t>
      </w:r>
      <w:r>
        <w:t xml:space="preserve">to be aware of </w:t>
      </w:r>
      <w:r w:rsidR="00D3310A">
        <w:t>specific area hazards.</w:t>
      </w:r>
    </w:p>
    <w:p w14:paraId="1ADB327B" w14:textId="77777777" w:rsidR="00A72572" w:rsidRDefault="00A72572" w:rsidP="00A72572">
      <w:pPr>
        <w:pStyle w:val="ListParagraph"/>
      </w:pPr>
    </w:p>
    <w:p w14:paraId="2768E9CA" w14:textId="6C622386" w:rsidR="002343CF" w:rsidRPr="008521BB" w:rsidRDefault="00182C1F" w:rsidP="00B23DB0">
      <w:pPr>
        <w:pStyle w:val="Heading1"/>
      </w:pPr>
      <w:r>
        <w:t>Program</w:t>
      </w:r>
    </w:p>
    <w:p w14:paraId="53C6AD2C" w14:textId="461841B5" w:rsidR="00BA7F24" w:rsidRPr="00182C1F" w:rsidRDefault="0041429F" w:rsidP="00B23DB0">
      <w:pPr>
        <w:pStyle w:val="Heading2"/>
      </w:pPr>
      <w:r w:rsidRPr="00182C1F">
        <w:t>Policies</w:t>
      </w:r>
    </w:p>
    <w:p w14:paraId="0FCE7621" w14:textId="1058756B" w:rsidR="00726B45" w:rsidRDefault="00492909" w:rsidP="00B23DB0">
      <w:pPr>
        <w:pStyle w:val="Heading3"/>
        <w:rPr>
          <w:b/>
        </w:rPr>
      </w:pPr>
      <w:r w:rsidRPr="008255FA">
        <w:rPr>
          <w:color w:val="FF0000"/>
        </w:rPr>
        <w:t>Facilit</w:t>
      </w:r>
      <w:r w:rsidR="008255FA">
        <w:rPr>
          <w:color w:val="FF0000"/>
        </w:rPr>
        <w:t xml:space="preserve">y </w:t>
      </w:r>
      <w:r w:rsidR="00CC6935">
        <w:t>will</w:t>
      </w:r>
      <w:r w:rsidR="00726B45">
        <w:t>:</w:t>
      </w:r>
    </w:p>
    <w:p w14:paraId="7EA1CD3F" w14:textId="51C7576E" w:rsidR="005A28E2" w:rsidRPr="003C573E" w:rsidRDefault="005A28E2">
      <w:pPr>
        <w:pStyle w:val="ListParagraph"/>
        <w:numPr>
          <w:ilvl w:val="0"/>
          <w:numId w:val="8"/>
        </w:numPr>
        <w:ind w:left="1526"/>
        <w:contextualSpacing w:val="0"/>
        <w:rPr>
          <w:b/>
        </w:rPr>
      </w:pPr>
      <w:r>
        <w:t xml:space="preserve">determine the necessary competency of person(s) who work under its control and affect its biorisk management performance; </w:t>
      </w:r>
    </w:p>
    <w:p w14:paraId="44247A72" w14:textId="207C5CD3" w:rsidR="005A28E2" w:rsidRPr="003C573E" w:rsidRDefault="00606985">
      <w:pPr>
        <w:pStyle w:val="ListParagraph"/>
        <w:numPr>
          <w:ilvl w:val="0"/>
          <w:numId w:val="8"/>
        </w:numPr>
        <w:ind w:left="1526"/>
        <w:contextualSpacing w:val="0"/>
        <w:rPr>
          <w:b/>
        </w:rPr>
      </w:pPr>
      <w:r>
        <w:t>e</w:t>
      </w:r>
      <w:r w:rsidR="005A28E2">
        <w:t xml:space="preserve">nsure that these persons are competent on the basis of appropriate education, training, or experience; </w:t>
      </w:r>
    </w:p>
    <w:p w14:paraId="1E11BDAA" w14:textId="04BFF03F" w:rsidR="00726B45" w:rsidRPr="003C573E" w:rsidRDefault="00606985">
      <w:pPr>
        <w:pStyle w:val="ListParagraph"/>
        <w:numPr>
          <w:ilvl w:val="0"/>
          <w:numId w:val="8"/>
        </w:numPr>
        <w:ind w:left="1526"/>
        <w:contextualSpacing w:val="0"/>
        <w:rPr>
          <w:b/>
        </w:rPr>
      </w:pPr>
      <w:r>
        <w:t>e</w:t>
      </w:r>
      <w:r w:rsidR="00726B45">
        <w:t xml:space="preserve">nsure that all workers are under close supervision until they </w:t>
      </w:r>
      <w:r>
        <w:t>demonstrate</w:t>
      </w:r>
      <w:r w:rsidR="00726B45">
        <w:t xml:space="preserve"> the ability to perform activities in a safe and secure manner; </w:t>
      </w:r>
    </w:p>
    <w:p w14:paraId="0F80ADDD" w14:textId="263662F7" w:rsidR="00726B45" w:rsidRPr="003C573E" w:rsidRDefault="00606985">
      <w:pPr>
        <w:pStyle w:val="ListParagraph"/>
        <w:numPr>
          <w:ilvl w:val="0"/>
          <w:numId w:val="8"/>
        </w:numPr>
        <w:ind w:left="1526"/>
        <w:contextualSpacing w:val="0"/>
        <w:rPr>
          <w:b/>
        </w:rPr>
      </w:pPr>
      <w:r>
        <w:t>w</w:t>
      </w:r>
      <w:r w:rsidR="00726B45">
        <w:t>here applicable, take actions to acquire the necessary competence, and evaluate the effectiveness of the actions taken; and</w:t>
      </w:r>
    </w:p>
    <w:p w14:paraId="5CD363B3" w14:textId="6BE9F46E" w:rsidR="00190595" w:rsidRPr="003C573E" w:rsidRDefault="00606985">
      <w:pPr>
        <w:pStyle w:val="ListParagraph"/>
        <w:numPr>
          <w:ilvl w:val="0"/>
          <w:numId w:val="8"/>
        </w:numPr>
        <w:ind w:left="1526"/>
        <w:contextualSpacing w:val="0"/>
        <w:rPr>
          <w:b/>
        </w:rPr>
      </w:pPr>
      <w:r>
        <w:t>r</w:t>
      </w:r>
      <w:r w:rsidR="00726B45">
        <w:t>etain appropriate documented information as evidence of competence.</w:t>
      </w:r>
    </w:p>
    <w:p w14:paraId="63BE4DF6" w14:textId="77777777" w:rsidR="00B4603C" w:rsidRDefault="00B4603C" w:rsidP="008521BB">
      <w:pPr>
        <w:rPr>
          <w:rFonts w:eastAsia="Times New Roman" w:cstheme="minorHAnsi"/>
          <w:color w:val="C00000"/>
        </w:rPr>
      </w:pPr>
    </w:p>
    <w:p w14:paraId="1A038690" w14:textId="30C22E17" w:rsidR="00182C1F" w:rsidRPr="00182C1F" w:rsidRDefault="00190595" w:rsidP="00182C1F">
      <w:pPr>
        <w:pStyle w:val="Heading3"/>
      </w:pPr>
      <w:r w:rsidRPr="008255FA">
        <w:rPr>
          <w:color w:val="C00000"/>
        </w:rPr>
        <w:t>Facility</w:t>
      </w:r>
      <w:r w:rsidRPr="008521BB">
        <w:rPr>
          <w:color w:val="C00000"/>
        </w:rPr>
        <w:t xml:space="preserve"> </w:t>
      </w:r>
      <w:r w:rsidR="00CC6935">
        <w:t>will</w:t>
      </w:r>
      <w:r w:rsidR="00FE661C">
        <w:t xml:space="preserve"> ensure that requirements and procedures for biorisk management training of workers are identified, established, and maintained.</w:t>
      </w:r>
    </w:p>
    <w:p w14:paraId="39C3298A" w14:textId="2B441FB9" w:rsidR="00190595" w:rsidRPr="008521BB" w:rsidRDefault="00D52619" w:rsidP="00B23DB0">
      <w:pPr>
        <w:pStyle w:val="Heading2"/>
      </w:pPr>
      <w:r w:rsidRPr="008521BB">
        <w:t>Objectives</w:t>
      </w:r>
    </w:p>
    <w:p w14:paraId="3579B2AA" w14:textId="172C6FED" w:rsidR="00527C8F" w:rsidRDefault="00527C8F">
      <w:pPr>
        <w:pStyle w:val="Heading3"/>
        <w:numPr>
          <w:ilvl w:val="0"/>
          <w:numId w:val="9"/>
        </w:numPr>
      </w:pPr>
      <w:r>
        <w:t>Training</w:t>
      </w:r>
      <w:r w:rsidR="00BA7021">
        <w:t xml:space="preserve"> procedures include, but are not limited to:</w:t>
      </w:r>
    </w:p>
    <w:p w14:paraId="03145AE1" w14:textId="39D16EA1" w:rsidR="00527C8F" w:rsidRPr="008521BB" w:rsidRDefault="00095913">
      <w:pPr>
        <w:pStyle w:val="Heading3"/>
        <w:numPr>
          <w:ilvl w:val="0"/>
          <w:numId w:val="5"/>
        </w:numPr>
      </w:pPr>
      <w:r>
        <w:t>identification of biorisk training needs</w:t>
      </w:r>
      <w:r w:rsidR="006B3F1D">
        <w:t>;</w:t>
      </w:r>
    </w:p>
    <w:p w14:paraId="03024899" w14:textId="77777777" w:rsidR="00D45F86" w:rsidRDefault="006B3F1D">
      <w:pPr>
        <w:pStyle w:val="Heading3"/>
        <w:numPr>
          <w:ilvl w:val="0"/>
          <w:numId w:val="5"/>
        </w:numPr>
        <w:rPr>
          <w:b/>
        </w:rPr>
      </w:pPr>
      <w:r>
        <w:t>provision of programmes based on biorisk training needs;</w:t>
      </w:r>
      <w:r w:rsidR="00D45F86">
        <w:t xml:space="preserve"> </w:t>
      </w:r>
    </w:p>
    <w:p w14:paraId="69BBC42B" w14:textId="7328E5BC" w:rsidR="00527C8F" w:rsidRPr="008521BB" w:rsidRDefault="00D45F86">
      <w:pPr>
        <w:pStyle w:val="Heading3"/>
        <w:numPr>
          <w:ilvl w:val="0"/>
          <w:numId w:val="5"/>
        </w:numPr>
      </w:pPr>
      <w:r>
        <w:t>provision of required biorisk training in line with biorisk management plans;</w:t>
      </w:r>
    </w:p>
    <w:p w14:paraId="21ABF4F8" w14:textId="2CA6798A" w:rsidR="00400AEF" w:rsidRPr="008521BB" w:rsidRDefault="00D45F86">
      <w:pPr>
        <w:pStyle w:val="Heading3"/>
        <w:numPr>
          <w:ilvl w:val="0"/>
          <w:numId w:val="5"/>
        </w:numPr>
      </w:pPr>
      <w:r>
        <w:t>determination of</w:t>
      </w:r>
      <w:r w:rsidR="00400AEF" w:rsidRPr="008521BB">
        <w:t xml:space="preserve"> effectiveness of biorisk training</w:t>
      </w:r>
      <w:r w:rsidR="008011E4">
        <w:t>;</w:t>
      </w:r>
    </w:p>
    <w:p w14:paraId="6EE16DA4" w14:textId="2029A291" w:rsidR="007A6D4F" w:rsidRPr="008521BB" w:rsidRDefault="008011E4">
      <w:pPr>
        <w:pStyle w:val="Heading3"/>
        <w:numPr>
          <w:ilvl w:val="0"/>
          <w:numId w:val="5"/>
        </w:numPr>
      </w:pPr>
      <w:r>
        <w:t>provision of r</w:t>
      </w:r>
      <w:r w:rsidR="007A6D4F" w:rsidRPr="008521BB">
        <w:t xml:space="preserve">efresher biorisk training </w:t>
      </w:r>
      <w:r>
        <w:t>on a consistent basis;</w:t>
      </w:r>
    </w:p>
    <w:p w14:paraId="54D797E1" w14:textId="55D0A09E" w:rsidR="007A6D4F" w:rsidRPr="008521BB" w:rsidRDefault="00131134">
      <w:pPr>
        <w:pStyle w:val="Heading3"/>
        <w:numPr>
          <w:ilvl w:val="0"/>
          <w:numId w:val="5"/>
        </w:numPr>
      </w:pPr>
      <w:r>
        <w:t>assessment to ensure that workers are competent to perform assigned tasks; and</w:t>
      </w:r>
    </w:p>
    <w:p w14:paraId="7BE097FC" w14:textId="2CA6E03F" w:rsidR="007A6D4F" w:rsidRPr="008521BB" w:rsidRDefault="00131134">
      <w:pPr>
        <w:pStyle w:val="Heading3"/>
        <w:numPr>
          <w:ilvl w:val="0"/>
          <w:numId w:val="5"/>
        </w:numPr>
      </w:pPr>
      <w:r>
        <w:t>maintenance of biorisk training records</w:t>
      </w:r>
      <w:r w:rsidR="007A6D4F" w:rsidRPr="008521BB">
        <w:t>.</w:t>
      </w:r>
    </w:p>
    <w:p w14:paraId="6A267AF3" w14:textId="784E6AC4" w:rsidR="005266D4" w:rsidRPr="008521BB" w:rsidRDefault="00C01893" w:rsidP="00B23DB0">
      <w:pPr>
        <w:pStyle w:val="Heading2"/>
      </w:pPr>
      <w:r w:rsidRPr="008521BB">
        <w:t xml:space="preserve">BRM </w:t>
      </w:r>
      <w:r w:rsidR="007A0863" w:rsidRPr="008521BB">
        <w:t>training requirements</w:t>
      </w:r>
      <w:r w:rsidR="007670E2" w:rsidRPr="008521BB">
        <w:t>:</w:t>
      </w:r>
    </w:p>
    <w:p w14:paraId="15A41117" w14:textId="59825E5E" w:rsidR="0082592A" w:rsidRDefault="006C055C">
      <w:pPr>
        <w:pStyle w:val="Heading3"/>
        <w:numPr>
          <w:ilvl w:val="0"/>
          <w:numId w:val="31"/>
        </w:numPr>
      </w:pPr>
      <w:r>
        <w:t xml:space="preserve">Training </w:t>
      </w:r>
      <w:r w:rsidR="0082592A">
        <w:t>Topics</w:t>
      </w:r>
    </w:p>
    <w:p w14:paraId="331545AA" w14:textId="19BFB71A" w:rsidR="00990426" w:rsidRDefault="00990426" w:rsidP="003C573E">
      <w:pPr>
        <w:spacing w:before="240" w:after="120" w:line="240" w:lineRule="auto"/>
        <w:ind w:left="1080"/>
        <w:jc w:val="both"/>
      </w:pPr>
      <w:r>
        <w:t>The WHO Laboratory Biosafety Manual (4</w:t>
      </w:r>
      <w:r w:rsidRPr="00E6162D">
        <w:rPr>
          <w:vertAlign w:val="superscript"/>
        </w:rPr>
        <w:t>th</w:t>
      </w:r>
      <w:r>
        <w:t xml:space="preserve"> Ed.), Table 3.1 can be used for guidance on training and areas to be covered.</w:t>
      </w:r>
      <w:r w:rsidR="00ED147E">
        <w:t xml:space="preserve"> </w:t>
      </w:r>
      <w:r w:rsidR="00182C1F">
        <w:t>See Appendix A.</w:t>
      </w:r>
    </w:p>
    <w:p w14:paraId="4A52234A" w14:textId="26DAA008" w:rsidR="00990426" w:rsidRPr="005340A2" w:rsidRDefault="00990426" w:rsidP="003C573E">
      <w:pPr>
        <w:pStyle w:val="Heading4"/>
      </w:pPr>
      <w:r w:rsidRPr="005340A2">
        <w:t>Give a general description of each training</w:t>
      </w:r>
      <w:r w:rsidR="002C3F19" w:rsidRPr="005340A2">
        <w:t xml:space="preserve"> and the areas to be covered.</w:t>
      </w:r>
      <w:r w:rsidR="00E1633F" w:rsidRPr="005340A2">
        <w:t xml:space="preserve">  </w:t>
      </w:r>
      <w:r w:rsidR="00E1633F" w:rsidRPr="003C573E">
        <w:rPr>
          <w:color w:val="FF0000"/>
        </w:rPr>
        <w:t>This can be a table or a list.</w:t>
      </w:r>
    </w:p>
    <w:p w14:paraId="4260CEF5" w14:textId="12B172B1" w:rsidR="00990426" w:rsidRDefault="00990426">
      <w:pPr>
        <w:pStyle w:val="ListParagraph"/>
        <w:numPr>
          <w:ilvl w:val="2"/>
          <w:numId w:val="4"/>
        </w:numPr>
        <w:spacing w:before="240" w:after="120" w:line="240" w:lineRule="auto"/>
        <w:ind w:left="2610"/>
        <w:contextualSpacing w:val="0"/>
        <w:jc w:val="both"/>
      </w:pPr>
      <w:r>
        <w:t>General familiarization and awareness training</w:t>
      </w:r>
    </w:p>
    <w:p w14:paraId="495C09EA" w14:textId="48A2B0C3" w:rsidR="00990426" w:rsidRDefault="00990426">
      <w:pPr>
        <w:pStyle w:val="ListParagraph"/>
        <w:numPr>
          <w:ilvl w:val="2"/>
          <w:numId w:val="4"/>
        </w:numPr>
        <w:spacing w:before="240" w:after="120" w:line="240" w:lineRule="auto"/>
        <w:ind w:left="2610"/>
        <w:contextualSpacing w:val="0"/>
        <w:jc w:val="both"/>
      </w:pPr>
      <w:r>
        <w:t>Job-specific training</w:t>
      </w:r>
    </w:p>
    <w:p w14:paraId="6158CD53" w14:textId="3C6712E5" w:rsidR="00990426" w:rsidRDefault="00990426">
      <w:pPr>
        <w:pStyle w:val="ListParagraph"/>
        <w:numPr>
          <w:ilvl w:val="2"/>
          <w:numId w:val="4"/>
        </w:numPr>
        <w:spacing w:before="240" w:after="120" w:line="240" w:lineRule="auto"/>
        <w:ind w:left="2610"/>
        <w:contextualSpacing w:val="0"/>
        <w:jc w:val="both"/>
      </w:pPr>
      <w:r>
        <w:t>Safety and security training</w:t>
      </w:r>
    </w:p>
    <w:p w14:paraId="44B8DAE9" w14:textId="77777777" w:rsidR="003D42D0" w:rsidRDefault="003D42D0" w:rsidP="003C573E">
      <w:pPr>
        <w:pStyle w:val="ListParagraph"/>
        <w:spacing w:before="240" w:after="120" w:line="240" w:lineRule="auto"/>
        <w:ind w:left="2610"/>
        <w:contextualSpacing w:val="0"/>
        <w:jc w:val="both"/>
      </w:pPr>
    </w:p>
    <w:p w14:paraId="4963FCA9" w14:textId="5689B2D3" w:rsidR="0082592A" w:rsidRPr="005340A2" w:rsidRDefault="00BF27E4" w:rsidP="003C573E">
      <w:pPr>
        <w:pStyle w:val="Heading4"/>
      </w:pPr>
      <w:r w:rsidRPr="005340A2">
        <w:lastRenderedPageBreak/>
        <w:t xml:space="preserve">The </w:t>
      </w:r>
      <w:r w:rsidRPr="003C573E">
        <w:rPr>
          <w:i/>
        </w:rPr>
        <w:t>Employee Training Plan</w:t>
      </w:r>
      <w:r w:rsidRPr="005340A2">
        <w:t xml:space="preserve"> form </w:t>
      </w:r>
      <w:r w:rsidR="00583D80" w:rsidRPr="005340A2">
        <w:t>is used</w:t>
      </w:r>
      <w:r w:rsidR="008E7F90" w:rsidRPr="005340A2">
        <w:t xml:space="preserve"> to guide and document the training required in the initial</w:t>
      </w:r>
      <w:r w:rsidR="00413629" w:rsidRPr="005340A2">
        <w:t xml:space="preserve"> months of employment.  The Employee training plan</w:t>
      </w:r>
      <w:r w:rsidR="001A1677" w:rsidRPr="005340A2">
        <w:t xml:space="preserve"> includes all </w:t>
      </w:r>
      <w:r w:rsidR="00585F18" w:rsidRPr="005340A2">
        <w:t xml:space="preserve">applicable </w:t>
      </w:r>
      <w:r w:rsidR="001A1677" w:rsidRPr="005340A2">
        <w:t>training listed for the positio</w:t>
      </w:r>
      <w:r w:rsidR="00585F18" w:rsidRPr="005340A2">
        <w:t>n</w:t>
      </w:r>
      <w:r w:rsidR="001A1677" w:rsidRPr="005340A2">
        <w:t xml:space="preserve"> </w:t>
      </w:r>
      <w:r w:rsidR="001A1677" w:rsidRPr="003C573E">
        <w:rPr>
          <w:color w:val="FF0000"/>
        </w:rPr>
        <w:t xml:space="preserve">in </w:t>
      </w:r>
      <w:r w:rsidR="00585F18" w:rsidRPr="003C573E">
        <w:rPr>
          <w:color w:val="FF0000"/>
        </w:rPr>
        <w:t>Table 1</w:t>
      </w:r>
      <w:r w:rsidR="00585F18" w:rsidRPr="005340A2">
        <w:t>.</w:t>
      </w:r>
      <w:r w:rsidRPr="005340A2">
        <w:t xml:space="preserve"> </w:t>
      </w:r>
    </w:p>
    <w:p w14:paraId="5214C3EB" w14:textId="17873B58" w:rsidR="00056274" w:rsidRDefault="00417B1A" w:rsidP="00B23DB0">
      <w:pPr>
        <w:pStyle w:val="Heading3"/>
      </w:pPr>
      <w:r w:rsidRPr="003C573E">
        <w:rPr>
          <w:i/>
          <w:iCs/>
          <w:color w:val="FF0000"/>
        </w:rPr>
        <w:t>Facility</w:t>
      </w:r>
      <w:r w:rsidRPr="003C573E">
        <w:t xml:space="preserve"> </w:t>
      </w:r>
      <w:r>
        <w:t>staff training</w:t>
      </w:r>
      <w:r w:rsidR="00F33669">
        <w:t xml:space="preserve"> </w:t>
      </w:r>
      <w:r w:rsidR="002C3F19">
        <w:t>schedule</w:t>
      </w:r>
      <w:r w:rsidR="00E6162D">
        <w:t>.</w:t>
      </w:r>
      <w:r w:rsidR="003A410B">
        <w:t xml:space="preserve"> </w:t>
      </w:r>
    </w:p>
    <w:p w14:paraId="7C8412C1" w14:textId="0FC58ECA" w:rsidR="007A0863" w:rsidRPr="00417B1A" w:rsidRDefault="007D68EB" w:rsidP="003C573E">
      <w:pPr>
        <w:ind w:left="1080" w:firstLine="360"/>
        <w:rPr>
          <w:i/>
          <w:iCs/>
          <w:color w:val="FF0000"/>
        </w:rPr>
      </w:pPr>
      <w:r w:rsidRPr="00417B1A">
        <w:rPr>
          <w:i/>
          <w:iCs/>
          <w:color w:val="FF0000"/>
        </w:rPr>
        <w:t>Example training table</w:t>
      </w:r>
      <w:r w:rsidR="005D2FAB" w:rsidRPr="00417B1A">
        <w:rPr>
          <w:i/>
          <w:iCs/>
          <w:color w:val="FF0000"/>
        </w:rPr>
        <w:t xml:space="preserve"> </w:t>
      </w:r>
      <w:r w:rsidR="00417B1A">
        <w:rPr>
          <w:i/>
          <w:iCs/>
          <w:color w:val="FF0000"/>
        </w:rPr>
        <w:t>but can be in other formats.</w:t>
      </w:r>
    </w:p>
    <w:p w14:paraId="0B568336" w14:textId="1595E458" w:rsidR="00E6162D" w:rsidRDefault="00E6162D" w:rsidP="00B23DB0">
      <w:pPr>
        <w:pStyle w:val="Caption"/>
        <w:keepNext/>
      </w:pPr>
      <w:r w:rsidRPr="00DC3EBD">
        <w:rPr>
          <w:color w:val="FF0000"/>
        </w:rPr>
        <w:t xml:space="preserve">Table </w:t>
      </w:r>
      <w:r w:rsidR="00504F19" w:rsidRPr="00DC3EBD">
        <w:rPr>
          <w:color w:val="FF0000"/>
        </w:rPr>
        <w:fldChar w:fldCharType="begin"/>
      </w:r>
      <w:r w:rsidR="00504F19" w:rsidRPr="00DC3EBD">
        <w:rPr>
          <w:color w:val="FF0000"/>
        </w:rPr>
        <w:instrText xml:space="preserve"> SEQ Table \* ARABIC </w:instrText>
      </w:r>
      <w:r w:rsidR="00504F19" w:rsidRPr="00DC3EBD">
        <w:rPr>
          <w:color w:val="FF0000"/>
        </w:rPr>
        <w:fldChar w:fldCharType="separate"/>
      </w:r>
      <w:r w:rsidR="00FD3BD1" w:rsidRPr="00DC3EBD">
        <w:rPr>
          <w:noProof/>
          <w:color w:val="FF0000"/>
        </w:rPr>
        <w:t>1</w:t>
      </w:r>
      <w:r w:rsidR="00504F19" w:rsidRPr="00DC3EBD">
        <w:rPr>
          <w:noProof/>
          <w:color w:val="FF0000"/>
        </w:rPr>
        <w:fldChar w:fldCharType="end"/>
      </w:r>
      <w:r w:rsidRPr="00DC3EBD">
        <w:rPr>
          <w:color w:val="FF0000"/>
        </w:rPr>
        <w:t xml:space="preserve">. </w:t>
      </w:r>
      <w:r w:rsidRPr="00DC3EBD">
        <w:rPr>
          <w:i/>
          <w:iCs/>
          <w:color w:val="FF0000"/>
        </w:rPr>
        <w:t>Example:</w:t>
      </w:r>
      <w:r w:rsidRPr="00DC3EBD">
        <w:rPr>
          <w:color w:val="FF0000"/>
        </w:rPr>
        <w:t xml:space="preserve"> Required training by position</w:t>
      </w:r>
    </w:p>
    <w:tbl>
      <w:tblPr>
        <w:tblW w:w="5000" w:type="pct"/>
        <w:tblCellMar>
          <w:left w:w="0" w:type="dxa"/>
          <w:right w:w="0" w:type="dxa"/>
        </w:tblCellMar>
        <w:tblLook w:val="0420" w:firstRow="1" w:lastRow="0" w:firstColumn="0" w:lastColumn="0" w:noHBand="0" w:noVBand="1"/>
      </w:tblPr>
      <w:tblGrid>
        <w:gridCol w:w="2060"/>
        <w:gridCol w:w="1620"/>
        <w:gridCol w:w="1930"/>
        <w:gridCol w:w="1720"/>
        <w:gridCol w:w="2010"/>
      </w:tblGrid>
      <w:tr w:rsidR="007D68EB" w:rsidRPr="007D68EB" w14:paraId="02CDEFFB" w14:textId="77777777" w:rsidTr="003C573E">
        <w:trPr>
          <w:trHeight w:val="133"/>
        </w:trPr>
        <w:tc>
          <w:tcPr>
            <w:tcW w:w="1103"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E74"/>
            <w:tcMar>
              <w:top w:w="72" w:type="dxa"/>
              <w:left w:w="144" w:type="dxa"/>
              <w:bottom w:w="72" w:type="dxa"/>
              <w:right w:w="144" w:type="dxa"/>
            </w:tcMar>
            <w:hideMark/>
          </w:tcPr>
          <w:p w14:paraId="7B42F69E" w14:textId="4481EABF" w:rsidR="007D68EB" w:rsidRPr="008521BB" w:rsidRDefault="007D68EB" w:rsidP="009D1035">
            <w:pPr>
              <w:spacing w:after="0" w:line="240" w:lineRule="auto"/>
              <w:contextualSpacing/>
              <w:rPr>
                <w:color w:val="FFFFFF" w:themeColor="background1"/>
                <w:sz w:val="18"/>
                <w:szCs w:val="18"/>
              </w:rPr>
            </w:pPr>
            <w:r w:rsidRPr="008521BB">
              <w:rPr>
                <w:b/>
                <w:bCs/>
                <w:color w:val="FFFFFF" w:themeColor="background1"/>
                <w:sz w:val="18"/>
                <w:szCs w:val="18"/>
              </w:rPr>
              <w:t>Training</w:t>
            </w:r>
            <w:r w:rsidR="00821052">
              <w:rPr>
                <w:b/>
                <w:bCs/>
                <w:color w:val="FFFFFF" w:themeColor="background1"/>
                <w:sz w:val="18"/>
                <w:szCs w:val="18"/>
              </w:rPr>
              <w:t xml:space="preserve"> Name</w:t>
            </w:r>
          </w:p>
        </w:tc>
        <w:tc>
          <w:tcPr>
            <w:tcW w:w="867"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E74"/>
            <w:tcMar>
              <w:top w:w="72" w:type="dxa"/>
              <w:left w:w="144" w:type="dxa"/>
              <w:bottom w:w="72" w:type="dxa"/>
              <w:right w:w="144" w:type="dxa"/>
            </w:tcMar>
            <w:hideMark/>
          </w:tcPr>
          <w:p w14:paraId="52FBF486" w14:textId="77777777" w:rsidR="007D68EB" w:rsidRPr="008521BB" w:rsidRDefault="007D68EB" w:rsidP="009D1035">
            <w:pPr>
              <w:spacing w:after="0" w:line="240" w:lineRule="auto"/>
              <w:contextualSpacing/>
              <w:rPr>
                <w:color w:val="FFFFFF" w:themeColor="background1"/>
                <w:sz w:val="18"/>
                <w:szCs w:val="18"/>
              </w:rPr>
            </w:pPr>
            <w:r w:rsidRPr="008521BB">
              <w:rPr>
                <w:b/>
                <w:bCs/>
                <w:color w:val="FFFFFF" w:themeColor="background1"/>
                <w:sz w:val="18"/>
                <w:szCs w:val="18"/>
              </w:rPr>
              <w:t>Position</w:t>
            </w:r>
          </w:p>
        </w:tc>
        <w:tc>
          <w:tcPr>
            <w:tcW w:w="1033"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E74"/>
            <w:tcMar>
              <w:top w:w="72" w:type="dxa"/>
              <w:left w:w="144" w:type="dxa"/>
              <w:bottom w:w="72" w:type="dxa"/>
              <w:right w:w="144" w:type="dxa"/>
            </w:tcMar>
            <w:hideMark/>
          </w:tcPr>
          <w:p w14:paraId="26E08C87" w14:textId="77777777" w:rsidR="007D68EB" w:rsidRPr="008521BB" w:rsidRDefault="007D68EB" w:rsidP="009D1035">
            <w:pPr>
              <w:spacing w:after="0" w:line="240" w:lineRule="auto"/>
              <w:contextualSpacing/>
              <w:rPr>
                <w:color w:val="FFFFFF" w:themeColor="background1"/>
                <w:sz w:val="18"/>
                <w:szCs w:val="18"/>
              </w:rPr>
            </w:pPr>
            <w:r w:rsidRPr="008521BB">
              <w:rPr>
                <w:b/>
                <w:bCs/>
                <w:color w:val="FFFFFF" w:themeColor="background1"/>
                <w:sz w:val="18"/>
                <w:szCs w:val="18"/>
              </w:rPr>
              <w:t>Justification</w:t>
            </w:r>
          </w:p>
        </w:tc>
        <w:tc>
          <w:tcPr>
            <w:tcW w:w="921"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E74"/>
            <w:tcMar>
              <w:top w:w="72" w:type="dxa"/>
              <w:left w:w="144" w:type="dxa"/>
              <w:bottom w:w="72" w:type="dxa"/>
              <w:right w:w="144" w:type="dxa"/>
            </w:tcMar>
            <w:hideMark/>
          </w:tcPr>
          <w:p w14:paraId="0F7BD456" w14:textId="77777777" w:rsidR="007D68EB" w:rsidRPr="008521BB" w:rsidRDefault="007D68EB" w:rsidP="009D1035">
            <w:pPr>
              <w:spacing w:after="0" w:line="240" w:lineRule="auto"/>
              <w:contextualSpacing/>
              <w:rPr>
                <w:color w:val="FFFFFF" w:themeColor="background1"/>
                <w:sz w:val="18"/>
                <w:szCs w:val="18"/>
              </w:rPr>
            </w:pPr>
            <w:r w:rsidRPr="008521BB">
              <w:rPr>
                <w:b/>
                <w:bCs/>
                <w:color w:val="FFFFFF" w:themeColor="background1"/>
                <w:sz w:val="18"/>
                <w:szCs w:val="18"/>
              </w:rPr>
              <w:t>Level</w:t>
            </w:r>
          </w:p>
        </w:tc>
        <w:tc>
          <w:tcPr>
            <w:tcW w:w="1076"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E74"/>
            <w:tcMar>
              <w:top w:w="72" w:type="dxa"/>
              <w:left w:w="144" w:type="dxa"/>
              <w:bottom w:w="72" w:type="dxa"/>
              <w:right w:w="144" w:type="dxa"/>
            </w:tcMar>
            <w:hideMark/>
          </w:tcPr>
          <w:p w14:paraId="1C8DB10D" w14:textId="5E52DDDC" w:rsidR="007D68EB" w:rsidRPr="008521BB" w:rsidRDefault="007D68EB" w:rsidP="009D1035">
            <w:pPr>
              <w:spacing w:after="0" w:line="240" w:lineRule="auto"/>
              <w:contextualSpacing/>
              <w:rPr>
                <w:color w:val="FFFFFF" w:themeColor="background1"/>
                <w:sz w:val="18"/>
                <w:szCs w:val="18"/>
              </w:rPr>
            </w:pPr>
            <w:r w:rsidRPr="008521BB">
              <w:rPr>
                <w:b/>
                <w:bCs/>
                <w:color w:val="FFFFFF" w:themeColor="background1"/>
                <w:sz w:val="18"/>
                <w:szCs w:val="18"/>
              </w:rPr>
              <w:t>Schedule</w:t>
            </w:r>
            <w:r w:rsidR="00540A0F">
              <w:rPr>
                <w:b/>
                <w:bCs/>
                <w:color w:val="FFFFFF" w:themeColor="background1"/>
                <w:sz w:val="18"/>
                <w:szCs w:val="18"/>
              </w:rPr>
              <w:t xml:space="preserve"> </w:t>
            </w:r>
            <w:r w:rsidR="00540A0F" w:rsidRPr="00540A0F">
              <w:rPr>
                <w:b/>
                <w:bCs/>
                <w:color w:val="FFFFFF" w:themeColor="background1"/>
                <w:sz w:val="18"/>
                <w:szCs w:val="18"/>
              </w:rPr>
              <w:t>(Refresher)</w:t>
            </w:r>
          </w:p>
        </w:tc>
      </w:tr>
      <w:tr w:rsidR="007D68EB" w:rsidRPr="007D68EB" w14:paraId="10829835" w14:textId="77777777" w:rsidTr="003C573E">
        <w:trPr>
          <w:trHeight w:val="246"/>
        </w:trPr>
        <w:tc>
          <w:tcPr>
            <w:tcW w:w="1103"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317C22C3"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BRM</w:t>
            </w:r>
          </w:p>
        </w:tc>
        <w:tc>
          <w:tcPr>
            <w:tcW w:w="867"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024E5DA0"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Research</w:t>
            </w:r>
          </w:p>
        </w:tc>
        <w:tc>
          <w:tcPr>
            <w:tcW w:w="1033"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36A71E2"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Direct exposure</w:t>
            </w:r>
          </w:p>
        </w:tc>
        <w:tc>
          <w:tcPr>
            <w:tcW w:w="921"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759FABC4"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Advanced</w:t>
            </w:r>
          </w:p>
        </w:tc>
        <w:tc>
          <w:tcPr>
            <w:tcW w:w="1076"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098D65AF"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64B9CBAB" w14:textId="77777777" w:rsidTr="003C573E">
        <w:trPr>
          <w:trHeight w:val="277"/>
        </w:trPr>
        <w:tc>
          <w:tcPr>
            <w:tcW w:w="11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7D15F47A"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4E50FA9C"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Veterinarians</w:t>
            </w:r>
          </w:p>
        </w:tc>
        <w:tc>
          <w:tcPr>
            <w:tcW w:w="10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13AB0A1E"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Direct exposure</w:t>
            </w:r>
          </w:p>
        </w:tc>
        <w:tc>
          <w:tcPr>
            <w:tcW w:w="92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23AFD367"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Advanced</w:t>
            </w:r>
          </w:p>
        </w:tc>
        <w:tc>
          <w:tcPr>
            <w:tcW w:w="10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2B4DDA3B"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7378A96D" w14:textId="77777777" w:rsidTr="003C573E">
        <w:trPr>
          <w:trHeight w:val="367"/>
        </w:trPr>
        <w:tc>
          <w:tcPr>
            <w:tcW w:w="11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46C74ED7"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67286146"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Janitorial</w:t>
            </w:r>
          </w:p>
        </w:tc>
        <w:tc>
          <w:tcPr>
            <w:tcW w:w="10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328AC19"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Possible exposure</w:t>
            </w:r>
          </w:p>
        </w:tc>
        <w:tc>
          <w:tcPr>
            <w:tcW w:w="92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A5F039E"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Basic</w:t>
            </w:r>
          </w:p>
        </w:tc>
        <w:tc>
          <w:tcPr>
            <w:tcW w:w="10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4A1A7148"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25A3D91F" w14:textId="77777777" w:rsidTr="003C573E">
        <w:trPr>
          <w:trHeight w:val="286"/>
        </w:trPr>
        <w:tc>
          <w:tcPr>
            <w:tcW w:w="110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7708A55E"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21BD0135"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Administrative</w:t>
            </w:r>
          </w:p>
        </w:tc>
        <w:tc>
          <w:tcPr>
            <w:tcW w:w="103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6AE4240B"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Awareness only</w:t>
            </w:r>
          </w:p>
        </w:tc>
        <w:tc>
          <w:tcPr>
            <w:tcW w:w="921"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4D47B960" w14:textId="6BD5A699" w:rsidR="007D68EB" w:rsidRPr="007D68EB" w:rsidRDefault="6760EFC9" w:rsidP="036E45E2">
            <w:pPr>
              <w:spacing w:after="0" w:line="240" w:lineRule="auto"/>
              <w:contextualSpacing/>
            </w:pPr>
            <w:r w:rsidRPr="036E45E2">
              <w:rPr>
                <w:color w:val="FF0000"/>
                <w:sz w:val="18"/>
                <w:szCs w:val="18"/>
              </w:rPr>
              <w:t>Awareness</w:t>
            </w:r>
          </w:p>
        </w:tc>
        <w:tc>
          <w:tcPr>
            <w:tcW w:w="1076"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539F699F"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5848507C" w14:textId="77777777" w:rsidTr="003C573E">
        <w:trPr>
          <w:trHeight w:val="286"/>
        </w:trPr>
        <w:tc>
          <w:tcPr>
            <w:tcW w:w="110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9CD445E"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Sharps</w:t>
            </w:r>
          </w:p>
        </w:tc>
        <w:tc>
          <w:tcPr>
            <w:tcW w:w="867"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72C49646"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Research</w:t>
            </w:r>
          </w:p>
        </w:tc>
        <w:tc>
          <w:tcPr>
            <w:tcW w:w="103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7AC5EA3F"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Direct exposure</w:t>
            </w:r>
          </w:p>
        </w:tc>
        <w:tc>
          <w:tcPr>
            <w:tcW w:w="921"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5B8659B"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Advanced</w:t>
            </w:r>
          </w:p>
        </w:tc>
        <w:tc>
          <w:tcPr>
            <w:tcW w:w="1076"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5E1EA261"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31561F80" w14:textId="77777777" w:rsidTr="003C573E">
        <w:trPr>
          <w:trHeight w:val="286"/>
        </w:trPr>
        <w:tc>
          <w:tcPr>
            <w:tcW w:w="11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69447871"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02CD6743"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Veterinarians</w:t>
            </w:r>
          </w:p>
        </w:tc>
        <w:tc>
          <w:tcPr>
            <w:tcW w:w="10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1CFF3182"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Direct exposure</w:t>
            </w:r>
          </w:p>
        </w:tc>
        <w:tc>
          <w:tcPr>
            <w:tcW w:w="92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051B1C9A"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Advanced</w:t>
            </w:r>
          </w:p>
        </w:tc>
        <w:tc>
          <w:tcPr>
            <w:tcW w:w="10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EEC"/>
            <w:tcMar>
              <w:top w:w="72" w:type="dxa"/>
              <w:left w:w="144" w:type="dxa"/>
              <w:bottom w:w="72" w:type="dxa"/>
              <w:right w:w="144" w:type="dxa"/>
            </w:tcMar>
            <w:hideMark/>
          </w:tcPr>
          <w:p w14:paraId="7C24F84A"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4977A42C" w14:textId="77777777" w:rsidTr="003C573E">
        <w:trPr>
          <w:trHeight w:val="286"/>
        </w:trPr>
        <w:tc>
          <w:tcPr>
            <w:tcW w:w="11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50034BA3"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297999C3"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Janitorial</w:t>
            </w:r>
          </w:p>
        </w:tc>
        <w:tc>
          <w:tcPr>
            <w:tcW w:w="10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390C96BF"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Possible exposure</w:t>
            </w:r>
          </w:p>
        </w:tc>
        <w:tc>
          <w:tcPr>
            <w:tcW w:w="92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32FFED1D"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Basic</w:t>
            </w:r>
          </w:p>
        </w:tc>
        <w:tc>
          <w:tcPr>
            <w:tcW w:w="10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F382F34"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19CB0132" w14:textId="77777777" w:rsidTr="003C573E">
        <w:trPr>
          <w:trHeight w:val="286"/>
        </w:trPr>
        <w:tc>
          <w:tcPr>
            <w:tcW w:w="110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0DE2145D"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3533E83C"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Administrative</w:t>
            </w:r>
          </w:p>
        </w:tc>
        <w:tc>
          <w:tcPr>
            <w:tcW w:w="103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23612555"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Awareness only</w:t>
            </w:r>
          </w:p>
        </w:tc>
        <w:tc>
          <w:tcPr>
            <w:tcW w:w="921"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60E1F80E" w14:textId="6225D928" w:rsidR="007D68EB" w:rsidRPr="007D68EB" w:rsidRDefault="04276E61" w:rsidP="036E45E2">
            <w:pPr>
              <w:spacing w:after="0" w:line="240" w:lineRule="auto"/>
              <w:contextualSpacing/>
            </w:pPr>
            <w:r w:rsidRPr="036E45E2">
              <w:rPr>
                <w:color w:val="FF0000"/>
                <w:sz w:val="18"/>
                <w:szCs w:val="18"/>
              </w:rPr>
              <w:t>Awareness</w:t>
            </w:r>
          </w:p>
        </w:tc>
        <w:tc>
          <w:tcPr>
            <w:tcW w:w="1076"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57F62A8B"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25D54379" w14:textId="77777777" w:rsidTr="003C573E">
        <w:trPr>
          <w:trHeight w:val="286"/>
        </w:trPr>
        <w:tc>
          <w:tcPr>
            <w:tcW w:w="110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BF9A7D1"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Respirator</w:t>
            </w:r>
          </w:p>
        </w:tc>
        <w:tc>
          <w:tcPr>
            <w:tcW w:w="867"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53A7CFCC"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Research</w:t>
            </w:r>
          </w:p>
        </w:tc>
        <w:tc>
          <w:tcPr>
            <w:tcW w:w="103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67DB9AE6"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Required for work</w:t>
            </w:r>
          </w:p>
        </w:tc>
        <w:tc>
          <w:tcPr>
            <w:tcW w:w="921"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6ED268EE"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User</w:t>
            </w:r>
          </w:p>
        </w:tc>
        <w:tc>
          <w:tcPr>
            <w:tcW w:w="1076"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9106A93"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7A5C55FD" w14:textId="77777777" w:rsidTr="003C573E">
        <w:trPr>
          <w:trHeight w:val="286"/>
        </w:trPr>
        <w:tc>
          <w:tcPr>
            <w:tcW w:w="110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018A4A09" w14:textId="77777777" w:rsidR="007D68EB" w:rsidRPr="007D68EB" w:rsidRDefault="007D68EB" w:rsidP="009D1035">
            <w:pPr>
              <w:spacing w:after="0" w:line="240" w:lineRule="auto"/>
              <w:contextualSpacing/>
              <w:rPr>
                <w:color w:val="FF0000"/>
                <w:sz w:val="18"/>
                <w:szCs w:val="18"/>
              </w:rPr>
            </w:pPr>
          </w:p>
        </w:tc>
        <w:tc>
          <w:tcPr>
            <w:tcW w:w="867"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3146DCEA"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Veterinarians</w:t>
            </w:r>
          </w:p>
        </w:tc>
        <w:tc>
          <w:tcPr>
            <w:tcW w:w="103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0695C5D8"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Required for work</w:t>
            </w:r>
          </w:p>
        </w:tc>
        <w:tc>
          <w:tcPr>
            <w:tcW w:w="921"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3AD39D5D"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User</w:t>
            </w:r>
          </w:p>
        </w:tc>
        <w:tc>
          <w:tcPr>
            <w:tcW w:w="1076"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E7EEEC"/>
            <w:tcMar>
              <w:top w:w="72" w:type="dxa"/>
              <w:left w:w="144" w:type="dxa"/>
              <w:bottom w:w="72" w:type="dxa"/>
              <w:right w:w="144" w:type="dxa"/>
            </w:tcMar>
            <w:hideMark/>
          </w:tcPr>
          <w:p w14:paraId="6348C938"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Annual</w:t>
            </w:r>
          </w:p>
        </w:tc>
      </w:tr>
      <w:tr w:rsidR="007D68EB" w:rsidRPr="007D68EB" w14:paraId="24D00620" w14:textId="77777777" w:rsidTr="003C573E">
        <w:trPr>
          <w:trHeight w:val="250"/>
        </w:trPr>
        <w:tc>
          <w:tcPr>
            <w:tcW w:w="110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vAlign w:val="center"/>
            <w:hideMark/>
          </w:tcPr>
          <w:p w14:paraId="435BB349" w14:textId="77777777" w:rsidR="007D68EB" w:rsidRPr="007D68EB" w:rsidRDefault="007D68EB" w:rsidP="00B57AB7">
            <w:pPr>
              <w:spacing w:after="0" w:line="240" w:lineRule="auto"/>
              <w:contextualSpacing/>
              <w:rPr>
                <w:color w:val="FF0000"/>
                <w:sz w:val="18"/>
                <w:szCs w:val="18"/>
              </w:rPr>
            </w:pPr>
            <w:r w:rsidRPr="007D68EB">
              <w:rPr>
                <w:color w:val="FF0000"/>
                <w:sz w:val="18"/>
                <w:szCs w:val="18"/>
              </w:rPr>
              <w:t>Rabies lab</w:t>
            </w:r>
          </w:p>
        </w:tc>
        <w:tc>
          <w:tcPr>
            <w:tcW w:w="867"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vAlign w:val="center"/>
            <w:hideMark/>
          </w:tcPr>
          <w:p w14:paraId="2FF9D269" w14:textId="77777777" w:rsidR="007D68EB" w:rsidRPr="007D68EB" w:rsidRDefault="007D68EB" w:rsidP="00B57AB7">
            <w:pPr>
              <w:spacing w:after="0" w:line="240" w:lineRule="auto"/>
              <w:contextualSpacing/>
              <w:rPr>
                <w:color w:val="FF0000"/>
                <w:sz w:val="18"/>
                <w:szCs w:val="18"/>
              </w:rPr>
            </w:pPr>
            <w:r w:rsidRPr="007D68EB">
              <w:rPr>
                <w:color w:val="FF0000"/>
                <w:sz w:val="18"/>
                <w:szCs w:val="18"/>
              </w:rPr>
              <w:t>Veterinarians</w:t>
            </w:r>
          </w:p>
        </w:tc>
        <w:tc>
          <w:tcPr>
            <w:tcW w:w="1033"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1E09C649"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Access to rabies lab</w:t>
            </w:r>
          </w:p>
        </w:tc>
        <w:tc>
          <w:tcPr>
            <w:tcW w:w="921"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7808A493" w14:textId="77777777" w:rsidR="007D68EB" w:rsidRPr="007D68EB" w:rsidRDefault="007D68EB" w:rsidP="009D1035">
            <w:pPr>
              <w:spacing w:after="0" w:line="240" w:lineRule="auto"/>
              <w:contextualSpacing/>
              <w:rPr>
                <w:color w:val="FF0000"/>
                <w:sz w:val="18"/>
                <w:szCs w:val="18"/>
              </w:rPr>
            </w:pPr>
            <w:r w:rsidRPr="007D68EB">
              <w:rPr>
                <w:color w:val="FF0000"/>
                <w:sz w:val="18"/>
                <w:szCs w:val="18"/>
              </w:rPr>
              <w:t>User</w:t>
            </w:r>
          </w:p>
        </w:tc>
        <w:tc>
          <w:tcPr>
            <w:tcW w:w="1076" w:type="pct"/>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CBDBD6"/>
            <w:tcMar>
              <w:top w:w="72" w:type="dxa"/>
              <w:left w:w="144" w:type="dxa"/>
              <w:bottom w:w="72" w:type="dxa"/>
              <w:right w:w="144" w:type="dxa"/>
            </w:tcMar>
            <w:hideMark/>
          </w:tcPr>
          <w:p w14:paraId="7E9E953B" w14:textId="77777777" w:rsidR="007D68EB" w:rsidRPr="007D68EB" w:rsidRDefault="4CBD6FAA" w:rsidP="009D1035">
            <w:pPr>
              <w:spacing w:after="0" w:line="240" w:lineRule="auto"/>
              <w:contextualSpacing/>
              <w:rPr>
                <w:color w:val="FF0000"/>
                <w:sz w:val="18"/>
                <w:szCs w:val="18"/>
              </w:rPr>
            </w:pPr>
            <w:r w:rsidRPr="036E45E2">
              <w:rPr>
                <w:color w:val="FF0000"/>
                <w:sz w:val="18"/>
                <w:szCs w:val="18"/>
              </w:rPr>
              <w:t>Annual</w:t>
            </w:r>
          </w:p>
        </w:tc>
      </w:tr>
    </w:tbl>
    <w:p w14:paraId="525D250C" w14:textId="65EAC860" w:rsidR="007D68EB" w:rsidRDefault="007D68EB" w:rsidP="007D68EB">
      <w:pPr>
        <w:rPr>
          <w:color w:val="FF0000"/>
        </w:rPr>
      </w:pPr>
    </w:p>
    <w:p w14:paraId="6FDB5E65" w14:textId="1D9A41B2" w:rsidR="2FE05FA1" w:rsidRPr="00821052" w:rsidRDefault="2FE05FA1" w:rsidP="00B23DB0">
      <w:pPr>
        <w:pStyle w:val="Heading3"/>
      </w:pPr>
      <w:r w:rsidRPr="00821052">
        <w:lastRenderedPageBreak/>
        <w:t>Training level description</w:t>
      </w:r>
      <w:r w:rsidR="40B40CAC" w:rsidRPr="00821052">
        <w:t>s</w:t>
      </w:r>
    </w:p>
    <w:p w14:paraId="4674BA11" w14:textId="758067C3" w:rsidR="0BC58BAD" w:rsidRPr="00A44F0E" w:rsidRDefault="0BC58BAD">
      <w:pPr>
        <w:pStyle w:val="Heading4"/>
        <w:numPr>
          <w:ilvl w:val="0"/>
          <w:numId w:val="36"/>
        </w:numPr>
      </w:pPr>
      <w:r w:rsidRPr="003C573E">
        <w:rPr>
          <w:u w:val="single"/>
        </w:rPr>
        <w:t>Awareness</w:t>
      </w:r>
      <w:r w:rsidRPr="00A44F0E">
        <w:t>.  Information regarding a biorisk to which personnel not working in the laboratory may be exposed</w:t>
      </w:r>
      <w:r w:rsidR="308CE1AC" w:rsidRPr="00A44F0E">
        <w:t>, e.g., administrative assistant who enters a laboratory to deliver files.</w:t>
      </w:r>
      <w:r w:rsidR="1EB1D0A8" w:rsidRPr="00A44F0E">
        <w:t xml:space="preserve">  Information </w:t>
      </w:r>
      <w:r w:rsidR="4FE9C163" w:rsidRPr="00A44F0E">
        <w:t>is</w:t>
      </w:r>
      <w:r w:rsidR="1EB1D0A8" w:rsidRPr="00A44F0E">
        <w:t xml:space="preserve"> focused on potential hazards.</w:t>
      </w:r>
    </w:p>
    <w:p w14:paraId="24B9FB47" w14:textId="244AF810" w:rsidR="2FE05FA1" w:rsidRPr="00A44F0E" w:rsidRDefault="2FE05FA1" w:rsidP="003C573E">
      <w:pPr>
        <w:pStyle w:val="Heading4"/>
      </w:pPr>
      <w:r w:rsidRPr="003C573E">
        <w:rPr>
          <w:u w:val="single"/>
        </w:rPr>
        <w:t>Basic</w:t>
      </w:r>
      <w:r w:rsidRPr="00A44F0E">
        <w:t xml:space="preserve">. </w:t>
      </w:r>
      <w:r w:rsidR="49EA553B" w:rsidRPr="00A44F0E">
        <w:t>A s</w:t>
      </w:r>
      <w:r w:rsidR="5F9A87C1" w:rsidRPr="00A44F0E">
        <w:t>tandard set of skills or information for staff who</w:t>
      </w:r>
      <w:r w:rsidR="75D66599" w:rsidRPr="00A44F0E">
        <w:t xml:space="preserve"> do not regularly perform those skills without supervision</w:t>
      </w:r>
      <w:r w:rsidR="5DB458D4" w:rsidRPr="00A44F0E">
        <w:t xml:space="preserve">, e.g., </w:t>
      </w:r>
      <w:r w:rsidR="08DED694" w:rsidRPr="00A44F0E">
        <w:t>new laboratory personnel.</w:t>
      </w:r>
      <w:r w:rsidR="1FE47762" w:rsidRPr="00A44F0E">
        <w:t xml:space="preserve">  Information </w:t>
      </w:r>
      <w:r w:rsidR="539F276E" w:rsidRPr="00A44F0E">
        <w:t>is focused</w:t>
      </w:r>
      <w:r w:rsidR="1FE47762" w:rsidRPr="00A44F0E">
        <w:t xml:space="preserve"> on </w:t>
      </w:r>
      <w:r w:rsidR="5D7101BB" w:rsidRPr="00A44F0E">
        <w:t xml:space="preserve">the identification and mitigation of </w:t>
      </w:r>
      <w:r w:rsidR="1FE47762" w:rsidRPr="00A44F0E">
        <w:t xml:space="preserve">potential hazards and threats directly related to </w:t>
      </w:r>
      <w:r w:rsidR="6A3B992A" w:rsidRPr="00A44F0E">
        <w:t>the work performed</w:t>
      </w:r>
      <w:r w:rsidR="3FDFC02E" w:rsidRPr="00A44F0E">
        <w:t>.</w:t>
      </w:r>
    </w:p>
    <w:p w14:paraId="76CF84D4" w14:textId="22752735" w:rsidR="2FE05FA1" w:rsidRPr="00A44F0E" w:rsidRDefault="2FE05FA1" w:rsidP="003C573E">
      <w:pPr>
        <w:pStyle w:val="Heading4"/>
      </w:pPr>
      <w:r w:rsidRPr="003C573E">
        <w:rPr>
          <w:u w:val="single"/>
        </w:rPr>
        <w:t>Advanced</w:t>
      </w:r>
      <w:r w:rsidRPr="00A44F0E">
        <w:t xml:space="preserve">.  Staff who have learned the basic skills needed to perform the job but </w:t>
      </w:r>
      <w:r w:rsidR="34C50AD1" w:rsidRPr="00A44F0E">
        <w:t>are</w:t>
      </w:r>
      <w:r w:rsidRPr="00A44F0E">
        <w:t xml:space="preserve"> doing more difficult or higher-risk work</w:t>
      </w:r>
      <w:r w:rsidR="32987771" w:rsidRPr="00A44F0E">
        <w:t>, e.g., staff who work in heightened containment or with respiratory pathogens.</w:t>
      </w:r>
      <w:r w:rsidR="127A9920" w:rsidRPr="00A44F0E">
        <w:t xml:space="preserve"> Information is focused on the identification and mitigation of specific hazards and threats directly related to the work performed.</w:t>
      </w:r>
    </w:p>
    <w:p w14:paraId="18489094" w14:textId="4DE2FCF4" w:rsidR="438749C0" w:rsidRPr="00A44F0E" w:rsidRDefault="438749C0" w:rsidP="003C573E">
      <w:pPr>
        <w:pStyle w:val="Heading4"/>
      </w:pPr>
      <w:r w:rsidRPr="003C573E">
        <w:rPr>
          <w:u w:val="single"/>
        </w:rPr>
        <w:t>User</w:t>
      </w:r>
      <w:r w:rsidRPr="00A44F0E">
        <w:t>.  Staff whose job duties require use of a piece of personal protective equipment (PPE)</w:t>
      </w:r>
      <w:r w:rsidR="654CDDF0" w:rsidRPr="00A44F0E">
        <w:t xml:space="preserve"> that requires certification</w:t>
      </w:r>
      <w:r w:rsidR="47EBC975" w:rsidRPr="00A44F0E">
        <w:t xml:space="preserve"> or access to a restricted area</w:t>
      </w:r>
      <w:r w:rsidRPr="00A44F0E">
        <w:t xml:space="preserve">, e.g., </w:t>
      </w:r>
      <w:r w:rsidR="128ED148" w:rsidRPr="00A44F0E">
        <w:t xml:space="preserve">fit testing for </w:t>
      </w:r>
      <w:r w:rsidR="6438EC92" w:rsidRPr="00A44F0E">
        <w:t>N95 or powered air-purifying respirator (PAPR)</w:t>
      </w:r>
      <w:r w:rsidR="28834A0A" w:rsidRPr="00A44F0E">
        <w:t>, rabies laboratory</w:t>
      </w:r>
      <w:r w:rsidR="6438EC92" w:rsidRPr="00A44F0E">
        <w:t>.</w:t>
      </w:r>
      <w:r w:rsidR="35E413AE" w:rsidRPr="00A44F0E">
        <w:t xml:space="preserve">  </w:t>
      </w:r>
      <w:r w:rsidR="2D5B77A3" w:rsidRPr="00A44F0E">
        <w:t>Information is focused on the specific requirements of the laboratory area.</w:t>
      </w:r>
    </w:p>
    <w:p w14:paraId="2A0BB01B" w14:textId="0E2D13F7" w:rsidR="2D5B77A3" w:rsidRPr="00A44F0E" w:rsidRDefault="2D5B77A3" w:rsidP="003C573E">
      <w:pPr>
        <w:pStyle w:val="Heading4"/>
      </w:pPr>
      <w:r w:rsidRPr="00A44F0E">
        <w:t>All training includes information for responding to and reporting incidents and accidents</w:t>
      </w:r>
      <w:r w:rsidR="000008CC" w:rsidRPr="00A44F0E">
        <w:t xml:space="preserve">, </w:t>
      </w:r>
      <w:r w:rsidR="001F6929" w:rsidRPr="00A44F0E">
        <w:t>including safety and security measures.</w:t>
      </w:r>
    </w:p>
    <w:p w14:paraId="782B4AE3" w14:textId="5C5F98D9" w:rsidR="036E45E2" w:rsidRDefault="036E45E2" w:rsidP="036E45E2">
      <w:pPr>
        <w:spacing w:after="0"/>
        <w:rPr>
          <w:color w:val="000000" w:themeColor="text1"/>
        </w:rPr>
      </w:pPr>
    </w:p>
    <w:p w14:paraId="03DF99FC" w14:textId="6F5EEDDB" w:rsidR="009D1035" w:rsidRPr="00821052" w:rsidRDefault="5E9F07E3" w:rsidP="00B23DB0">
      <w:pPr>
        <w:pStyle w:val="Heading3"/>
      </w:pPr>
      <w:r w:rsidRPr="008521BB">
        <w:t xml:space="preserve">  </w:t>
      </w:r>
      <w:r w:rsidRPr="00821052">
        <w:t>Visitor training requirements</w:t>
      </w:r>
    </w:p>
    <w:p w14:paraId="0063D25D" w14:textId="77777777" w:rsidR="00E92D17" w:rsidRPr="00A44F0E" w:rsidRDefault="55A4CA00">
      <w:pPr>
        <w:pStyle w:val="Heading4"/>
        <w:numPr>
          <w:ilvl w:val="0"/>
          <w:numId w:val="26"/>
        </w:numPr>
      </w:pPr>
      <w:r w:rsidRPr="00A44F0E">
        <w:t xml:space="preserve">Visitor training is </w:t>
      </w:r>
      <w:r w:rsidR="00E40D3C" w:rsidRPr="00A44F0E">
        <w:t>dependent upon the level of</w:t>
      </w:r>
      <w:r w:rsidR="00CB1A25" w:rsidRPr="00A44F0E">
        <w:t xml:space="preserve"> biorisk.</w:t>
      </w:r>
      <w:r w:rsidR="00A56A0B" w:rsidRPr="00A44F0E">
        <w:t xml:space="preserve">  </w:t>
      </w:r>
    </w:p>
    <w:p w14:paraId="3A4BBC98" w14:textId="6CC29891" w:rsidR="00E92D17" w:rsidRPr="00A44F0E" w:rsidRDefault="00DF5279" w:rsidP="003C573E">
      <w:pPr>
        <w:pStyle w:val="Heading4"/>
      </w:pPr>
      <w:r w:rsidRPr="00A44F0E">
        <w:t xml:space="preserve">The area supervisor or manager is responsible for conducting and documenting training.  </w:t>
      </w:r>
    </w:p>
    <w:p w14:paraId="7A105FD8" w14:textId="77777777" w:rsidR="00C05A47" w:rsidRPr="00A44F0E" w:rsidRDefault="00D228A8" w:rsidP="003C573E">
      <w:pPr>
        <w:pStyle w:val="Heading4"/>
      </w:pPr>
      <w:r w:rsidRPr="00A44F0E">
        <w:t>Training records are submitted to the Biorisk Management Advisor</w:t>
      </w:r>
      <w:r w:rsidR="003F3194" w:rsidRPr="00A44F0E">
        <w:t>.</w:t>
      </w:r>
      <w:r w:rsidR="004E3CD0" w:rsidRPr="00A44F0E">
        <w:t xml:space="preserve"> </w:t>
      </w:r>
    </w:p>
    <w:p w14:paraId="01F8C2C1" w14:textId="2D0D80BB" w:rsidR="009D1035" w:rsidRPr="00A44F0E" w:rsidRDefault="004E3CD0" w:rsidP="003C573E">
      <w:pPr>
        <w:pStyle w:val="Heading4"/>
      </w:pPr>
      <w:r w:rsidRPr="00A44F0E">
        <w:t xml:space="preserve">Long-term visitors (e.g., visiting </w:t>
      </w:r>
      <w:r w:rsidR="00C05A47" w:rsidRPr="00A44F0E">
        <w:t>professors) are trained as facility staff.</w:t>
      </w:r>
    </w:p>
    <w:p w14:paraId="4999E8BB" w14:textId="79B89778" w:rsidR="009D1035" w:rsidRPr="00CE50BB" w:rsidRDefault="009D1035" w:rsidP="036E45E2">
      <w:pPr>
        <w:rPr>
          <w:color w:val="FF0000"/>
        </w:rPr>
      </w:pPr>
    </w:p>
    <w:p w14:paraId="25B0FAC6" w14:textId="0AFC2546" w:rsidR="009D1035" w:rsidRDefault="5E9F07E3" w:rsidP="00B23DB0">
      <w:pPr>
        <w:pStyle w:val="Heading3"/>
      </w:pPr>
      <w:r w:rsidRPr="008521BB">
        <w:lastRenderedPageBreak/>
        <w:t xml:space="preserve"> Contractor training requirements</w:t>
      </w:r>
    </w:p>
    <w:p w14:paraId="58626160" w14:textId="77777777" w:rsidR="00B73BE0" w:rsidRPr="00A44F0E" w:rsidRDefault="003F3194">
      <w:pPr>
        <w:pStyle w:val="Heading4"/>
        <w:numPr>
          <w:ilvl w:val="0"/>
          <w:numId w:val="30"/>
        </w:numPr>
      </w:pPr>
      <w:r w:rsidRPr="00A44F0E">
        <w:t xml:space="preserve">Contractor training is dependent upon the level of biorisk.  </w:t>
      </w:r>
    </w:p>
    <w:p w14:paraId="54F10BC0" w14:textId="77777777" w:rsidR="00B73BE0" w:rsidRPr="00A44F0E" w:rsidRDefault="003F3194" w:rsidP="003C573E">
      <w:pPr>
        <w:pStyle w:val="Heading4"/>
      </w:pPr>
      <w:r w:rsidRPr="00A44F0E">
        <w:t xml:space="preserve">The </w:t>
      </w:r>
      <w:r w:rsidR="00E92D17" w:rsidRPr="00A44F0E">
        <w:t>supervisor responsible for the area of work is responsible for conducting and documenting training.</w:t>
      </w:r>
      <w:r w:rsidR="00B73BE0" w:rsidRPr="00A44F0E">
        <w:t xml:space="preserve">  </w:t>
      </w:r>
    </w:p>
    <w:p w14:paraId="6DE0D15B" w14:textId="23B0E940" w:rsidR="003F3194" w:rsidRPr="00A44F0E" w:rsidRDefault="00B73BE0" w:rsidP="003C573E">
      <w:pPr>
        <w:pStyle w:val="Heading4"/>
      </w:pPr>
      <w:r w:rsidRPr="00A44F0E">
        <w:t>Training records are submitted to the Biorisk Management Advisor.</w:t>
      </w:r>
    </w:p>
    <w:p w14:paraId="3E37C3EE" w14:textId="77777777" w:rsidR="00CB1A25" w:rsidRPr="008521BB" w:rsidRDefault="00CB1A25" w:rsidP="008521BB">
      <w:pPr>
        <w:spacing w:before="240" w:after="120" w:line="240" w:lineRule="auto"/>
        <w:jc w:val="both"/>
      </w:pPr>
    </w:p>
    <w:p w14:paraId="620AC4BB" w14:textId="08908C2F" w:rsidR="007A0863" w:rsidRDefault="00505EAF" w:rsidP="00B23DB0">
      <w:pPr>
        <w:pStyle w:val="Heading1"/>
      </w:pPr>
      <w:r>
        <w:t xml:space="preserve">Education and certification requirements to perform </w:t>
      </w:r>
      <w:r w:rsidR="007402F4">
        <w:t>roles</w:t>
      </w:r>
    </w:p>
    <w:p w14:paraId="732F31AA" w14:textId="5B66B50A" w:rsidR="00B4603C" w:rsidRPr="00B4603C" w:rsidRDefault="007402F4" w:rsidP="00B23DB0">
      <w:pPr>
        <w:ind w:left="720"/>
      </w:pPr>
      <w:r w:rsidRPr="003C573E">
        <w:rPr>
          <w:color w:val="FF0000"/>
        </w:rPr>
        <w:t>List any education, certification, or experiential requirements in place for performance of roles.</w:t>
      </w:r>
      <w:r w:rsidR="00EC0F0E" w:rsidRPr="003C573E">
        <w:rPr>
          <w:color w:val="FF0000"/>
        </w:rPr>
        <w:t xml:space="preserve">  (This may be addressed as a table or in another format</w:t>
      </w:r>
      <w:r w:rsidR="00D669F8" w:rsidRPr="003C573E">
        <w:rPr>
          <w:color w:val="FF0000"/>
        </w:rPr>
        <w:t xml:space="preserve"> and </w:t>
      </w:r>
      <w:r w:rsidR="00596264" w:rsidRPr="003C573E">
        <w:rPr>
          <w:color w:val="FF0000"/>
        </w:rPr>
        <w:t xml:space="preserve">should </w:t>
      </w:r>
      <w:r w:rsidR="003F41E6" w:rsidRPr="003C573E">
        <w:rPr>
          <w:color w:val="FF0000"/>
        </w:rPr>
        <w:t>follow</w:t>
      </w:r>
      <w:r w:rsidR="00596264" w:rsidRPr="003C573E">
        <w:rPr>
          <w:color w:val="FF0000"/>
        </w:rPr>
        <w:t xml:space="preserve"> the facility’s human resources </w:t>
      </w:r>
      <w:r w:rsidR="0073400B" w:rsidRPr="003C573E">
        <w:rPr>
          <w:color w:val="FF0000"/>
        </w:rPr>
        <w:t>practices</w:t>
      </w:r>
      <w:r w:rsidR="00813211" w:rsidRPr="003C573E">
        <w:rPr>
          <w:color w:val="FF0000"/>
        </w:rPr>
        <w:t>, job titles,</w:t>
      </w:r>
      <w:r w:rsidR="0073400B" w:rsidRPr="003C573E">
        <w:rPr>
          <w:color w:val="FF0000"/>
        </w:rPr>
        <w:t xml:space="preserve"> </w:t>
      </w:r>
      <w:r w:rsidR="006911BF">
        <w:rPr>
          <w:color w:val="FF0000"/>
        </w:rPr>
        <w:t xml:space="preserve">and </w:t>
      </w:r>
      <w:r w:rsidR="00C74012">
        <w:rPr>
          <w:color w:val="FF0000"/>
        </w:rPr>
        <w:t>regulator/accreditor requirements</w:t>
      </w:r>
      <w:r w:rsidR="0055762A" w:rsidRPr="003C573E">
        <w:rPr>
          <w:color w:val="FF0000"/>
        </w:rPr>
        <w:t>.</w:t>
      </w:r>
      <w:r w:rsidR="00EC0F0E" w:rsidRPr="003C573E">
        <w:rPr>
          <w:color w:val="FF0000"/>
        </w:rPr>
        <w:t>)</w:t>
      </w:r>
    </w:p>
    <w:p w14:paraId="0AEFFBEB" w14:textId="27486C45" w:rsidR="00EC0F0E" w:rsidRPr="00976E36" w:rsidRDefault="004F40AB" w:rsidP="00B23DB0">
      <w:pPr>
        <w:pStyle w:val="Heading2"/>
      </w:pPr>
      <w:r w:rsidRPr="00B4603C">
        <w:t>Technician</w:t>
      </w:r>
    </w:p>
    <w:p w14:paraId="75DE0FFF" w14:textId="2743D4F4" w:rsidR="00F61B03" w:rsidRDefault="006A09C6">
      <w:pPr>
        <w:pStyle w:val="ListParagraph"/>
        <w:numPr>
          <w:ilvl w:val="0"/>
          <w:numId w:val="16"/>
        </w:numPr>
        <w:ind w:left="1530"/>
      </w:pPr>
      <w:r>
        <w:t>Associate or bachelor’s</w:t>
      </w:r>
      <w:r w:rsidR="00B21080">
        <w:t xml:space="preserve"> degree in a laboratory science </w:t>
      </w:r>
      <w:r w:rsidR="00B21080" w:rsidRPr="003C573E">
        <w:t>or</w:t>
      </w:r>
      <w:r w:rsidR="00B21080">
        <w:t xml:space="preserve"> certification from an accredited laboratory training </w:t>
      </w:r>
      <w:r w:rsidR="009B25C8">
        <w:t>organization</w:t>
      </w:r>
      <w:r w:rsidR="00B21080">
        <w:t>.</w:t>
      </w:r>
    </w:p>
    <w:p w14:paraId="46103C01" w14:textId="13D481C7" w:rsidR="009B25C8" w:rsidRDefault="009B25C8">
      <w:pPr>
        <w:pStyle w:val="ListParagraph"/>
        <w:numPr>
          <w:ilvl w:val="0"/>
          <w:numId w:val="16"/>
        </w:numPr>
        <w:ind w:left="1530"/>
      </w:pPr>
      <w:r>
        <w:t xml:space="preserve">0 </w:t>
      </w:r>
      <w:r w:rsidR="00513B3A">
        <w:t>–</w:t>
      </w:r>
      <w:r>
        <w:t xml:space="preserve"> </w:t>
      </w:r>
      <w:r w:rsidR="00513B3A">
        <w:t>2 Years of laboratory experience.</w:t>
      </w:r>
    </w:p>
    <w:p w14:paraId="48667408" w14:textId="378AC1E2" w:rsidR="004F40AB" w:rsidRDefault="004F40AB" w:rsidP="00B23DB0">
      <w:pPr>
        <w:pStyle w:val="Heading2"/>
      </w:pPr>
      <w:r>
        <w:t>Technologist</w:t>
      </w:r>
    </w:p>
    <w:p w14:paraId="7908FEB7" w14:textId="711AE4CE" w:rsidR="009B25C8" w:rsidRDefault="009B25C8">
      <w:pPr>
        <w:pStyle w:val="ListParagraph"/>
        <w:numPr>
          <w:ilvl w:val="0"/>
          <w:numId w:val="16"/>
        </w:numPr>
        <w:ind w:left="1530"/>
      </w:pPr>
      <w:r>
        <w:t>Bachelor’s degree in a laboratory science and certification from an accredited laboratory training organization.</w:t>
      </w:r>
    </w:p>
    <w:p w14:paraId="7780FC1F" w14:textId="51D8DFDA" w:rsidR="00513B3A" w:rsidRDefault="00513B3A">
      <w:pPr>
        <w:pStyle w:val="ListParagraph"/>
        <w:numPr>
          <w:ilvl w:val="0"/>
          <w:numId w:val="16"/>
        </w:numPr>
        <w:ind w:left="1530"/>
      </w:pPr>
      <w:r>
        <w:t>2-5 Years of laboratory experience.</w:t>
      </w:r>
    </w:p>
    <w:p w14:paraId="3A9B2911" w14:textId="018FCD4C" w:rsidR="004F40AB" w:rsidRDefault="004F40AB" w:rsidP="00B23DB0">
      <w:pPr>
        <w:pStyle w:val="Heading2"/>
      </w:pPr>
      <w:r>
        <w:t>Supervisor</w:t>
      </w:r>
    </w:p>
    <w:p w14:paraId="3961CDBC" w14:textId="448FBADE" w:rsidR="00BA7C9D" w:rsidRPr="003C573E" w:rsidRDefault="00017303">
      <w:pPr>
        <w:pStyle w:val="ListParagraph"/>
        <w:numPr>
          <w:ilvl w:val="0"/>
          <w:numId w:val="16"/>
        </w:numPr>
        <w:ind w:left="1530"/>
        <w:rPr>
          <w:color w:val="FF0000"/>
        </w:rPr>
      </w:pPr>
      <w:r w:rsidRPr="003C573E">
        <w:rPr>
          <w:color w:val="FF0000"/>
        </w:rPr>
        <w:t>Education</w:t>
      </w:r>
    </w:p>
    <w:p w14:paraId="62D7A363" w14:textId="77777777" w:rsidR="00017303" w:rsidRPr="003C573E" w:rsidRDefault="00017303">
      <w:pPr>
        <w:pStyle w:val="ListParagraph"/>
        <w:numPr>
          <w:ilvl w:val="0"/>
          <w:numId w:val="16"/>
        </w:numPr>
        <w:ind w:left="1530"/>
        <w:rPr>
          <w:color w:val="FF0000"/>
        </w:rPr>
      </w:pPr>
      <w:r w:rsidRPr="003C573E">
        <w:rPr>
          <w:color w:val="FF0000"/>
        </w:rPr>
        <w:t xml:space="preserve">Laboratory Experience </w:t>
      </w:r>
    </w:p>
    <w:p w14:paraId="3ACE254D" w14:textId="24CC9795" w:rsidR="00BA7C9D" w:rsidRDefault="00017303">
      <w:pPr>
        <w:pStyle w:val="ListParagraph"/>
        <w:numPr>
          <w:ilvl w:val="0"/>
          <w:numId w:val="16"/>
        </w:numPr>
        <w:ind w:left="1530"/>
      </w:pPr>
      <w:r>
        <w:t>Supervisory experience</w:t>
      </w:r>
      <w:r w:rsidR="00400D1F">
        <w:t xml:space="preserve"> (e.g., demonstrate</w:t>
      </w:r>
      <w:r w:rsidR="00CC5AD7">
        <w:t xml:space="preserve"> a high level of understanding of biorisk management requirements, demonstrated leadership</w:t>
      </w:r>
      <w:r w:rsidR="00A30D05">
        <w:t xml:space="preserve"> capabilities)</w:t>
      </w:r>
    </w:p>
    <w:p w14:paraId="120BB7AA" w14:textId="77702DAE" w:rsidR="00017303" w:rsidRDefault="00017303">
      <w:pPr>
        <w:pStyle w:val="ListParagraph"/>
        <w:numPr>
          <w:ilvl w:val="0"/>
          <w:numId w:val="16"/>
        </w:numPr>
        <w:ind w:left="1530"/>
      </w:pPr>
      <w:r>
        <w:t>Additional requirements</w:t>
      </w:r>
      <w:r w:rsidR="00A30D05">
        <w:t xml:space="preserve"> (e.g., demonstrated understanding of documentation requirements, ability to </w:t>
      </w:r>
      <w:r w:rsidR="004075AE">
        <w:t xml:space="preserve">provide completed </w:t>
      </w:r>
      <w:r w:rsidR="00D20960">
        <w:t>documents</w:t>
      </w:r>
      <w:r w:rsidR="004075AE">
        <w:t xml:space="preserve"> in a timely manner</w:t>
      </w:r>
      <w:r w:rsidR="005E1B26">
        <w:t>, ability to implement activities as directed to support biorisk management priorities</w:t>
      </w:r>
      <w:r w:rsidR="004075AE">
        <w:t>)</w:t>
      </w:r>
    </w:p>
    <w:p w14:paraId="3D7F251A" w14:textId="21296186" w:rsidR="004F40AB" w:rsidRDefault="004F40AB" w:rsidP="00B23DB0">
      <w:pPr>
        <w:pStyle w:val="Heading2"/>
      </w:pPr>
      <w:r>
        <w:t>Manager</w:t>
      </w:r>
    </w:p>
    <w:p w14:paraId="3191E47F" w14:textId="77777777" w:rsidR="00017303" w:rsidRPr="003C573E" w:rsidRDefault="00017303">
      <w:pPr>
        <w:pStyle w:val="ListParagraph"/>
        <w:numPr>
          <w:ilvl w:val="1"/>
          <w:numId w:val="15"/>
        </w:numPr>
        <w:spacing w:after="120" w:line="240" w:lineRule="auto"/>
        <w:ind w:left="1530"/>
        <w:contextualSpacing w:val="0"/>
        <w:jc w:val="both"/>
        <w:rPr>
          <w:color w:val="FF0000"/>
        </w:rPr>
      </w:pPr>
      <w:r w:rsidRPr="003C573E">
        <w:rPr>
          <w:color w:val="FF0000"/>
        </w:rPr>
        <w:t>Education</w:t>
      </w:r>
    </w:p>
    <w:p w14:paraId="44F7AF62" w14:textId="77777777" w:rsidR="00017303" w:rsidRPr="003C573E" w:rsidRDefault="00017303">
      <w:pPr>
        <w:pStyle w:val="ListParagraph"/>
        <w:numPr>
          <w:ilvl w:val="1"/>
          <w:numId w:val="15"/>
        </w:numPr>
        <w:spacing w:after="120" w:line="240" w:lineRule="auto"/>
        <w:ind w:left="1530"/>
        <w:contextualSpacing w:val="0"/>
        <w:jc w:val="both"/>
        <w:rPr>
          <w:color w:val="FF0000"/>
        </w:rPr>
      </w:pPr>
      <w:r w:rsidRPr="003C573E">
        <w:rPr>
          <w:color w:val="FF0000"/>
        </w:rPr>
        <w:t xml:space="preserve">Laboratory Experience </w:t>
      </w:r>
    </w:p>
    <w:p w14:paraId="6D1014DF" w14:textId="586B8C92" w:rsidR="00017303" w:rsidRDefault="00017303">
      <w:pPr>
        <w:pStyle w:val="ListParagraph"/>
        <w:numPr>
          <w:ilvl w:val="1"/>
          <w:numId w:val="15"/>
        </w:numPr>
        <w:spacing w:after="120" w:line="240" w:lineRule="auto"/>
        <w:ind w:left="1530"/>
        <w:contextualSpacing w:val="0"/>
        <w:jc w:val="both"/>
      </w:pPr>
      <w:r>
        <w:lastRenderedPageBreak/>
        <w:t>Managerial experience</w:t>
      </w:r>
      <w:r w:rsidR="004075AE">
        <w:t xml:space="preserve"> (e.g., demonstrated high level of understanding and communication of biorisk management requirements, demonstrated leadership</w:t>
      </w:r>
      <w:r w:rsidR="00545C24">
        <w:t xml:space="preserve"> and mentoring capabilities)</w:t>
      </w:r>
    </w:p>
    <w:p w14:paraId="1CFD99C9" w14:textId="7E27CEF0" w:rsidR="00017303" w:rsidRDefault="00017303">
      <w:pPr>
        <w:pStyle w:val="ListParagraph"/>
        <w:numPr>
          <w:ilvl w:val="1"/>
          <w:numId w:val="15"/>
        </w:numPr>
        <w:spacing w:after="120" w:line="240" w:lineRule="auto"/>
        <w:ind w:left="1530"/>
        <w:contextualSpacing w:val="0"/>
        <w:jc w:val="both"/>
      </w:pPr>
      <w:r>
        <w:t>Additional requirements</w:t>
      </w:r>
      <w:r w:rsidR="00545C24">
        <w:t xml:space="preserve"> (e.g., demonstrated ability to communicate with multiple levels of the organization, budgeting, ability to</w:t>
      </w:r>
      <w:r w:rsidR="005E1B26">
        <w:t xml:space="preserve"> implement programs and activities supporting</w:t>
      </w:r>
      <w:r w:rsidR="00D20960">
        <w:t xml:space="preserve"> the organization’s</w:t>
      </w:r>
      <w:r w:rsidR="005E1B26">
        <w:t xml:space="preserve"> biorisk management priorities</w:t>
      </w:r>
      <w:r w:rsidR="007E1FBF">
        <w:t xml:space="preserve">, willing to serve on the </w:t>
      </w:r>
      <w:r w:rsidR="00D20960">
        <w:t>organization’s IBRMC</w:t>
      </w:r>
      <w:r w:rsidR="005E1B26">
        <w:t>)</w:t>
      </w:r>
    </w:p>
    <w:p w14:paraId="3969CEAB" w14:textId="77777777" w:rsidR="005B7492" w:rsidRDefault="000D0065" w:rsidP="00DC3EBD">
      <w:pPr>
        <w:pStyle w:val="Heading2"/>
        <w:ind w:left="900" w:hanging="450"/>
      </w:pPr>
      <w:r>
        <w:t>Heightened containment or special pathogens</w:t>
      </w:r>
      <w:r w:rsidR="005B7492">
        <w:t xml:space="preserve"> </w:t>
      </w:r>
    </w:p>
    <w:p w14:paraId="5F98583F" w14:textId="0454A4B2" w:rsidR="00567EFB" w:rsidRPr="003C573E" w:rsidRDefault="00017303">
      <w:pPr>
        <w:pStyle w:val="ListParagraph"/>
        <w:numPr>
          <w:ilvl w:val="1"/>
          <w:numId w:val="14"/>
        </w:numPr>
        <w:spacing w:after="120" w:line="240" w:lineRule="auto"/>
        <w:ind w:left="1890"/>
        <w:contextualSpacing w:val="0"/>
        <w:jc w:val="both"/>
        <w:rPr>
          <w:color w:val="FF0000"/>
        </w:rPr>
      </w:pPr>
      <w:r w:rsidRPr="003C573E">
        <w:rPr>
          <w:color w:val="FF0000"/>
        </w:rPr>
        <w:t>Education</w:t>
      </w:r>
    </w:p>
    <w:p w14:paraId="3083238E" w14:textId="71ECE228" w:rsidR="00BA7C9D" w:rsidRDefault="00017303">
      <w:pPr>
        <w:pStyle w:val="ListParagraph"/>
        <w:numPr>
          <w:ilvl w:val="1"/>
          <w:numId w:val="14"/>
        </w:numPr>
        <w:spacing w:after="120" w:line="240" w:lineRule="auto"/>
        <w:ind w:left="1890"/>
        <w:contextualSpacing w:val="0"/>
        <w:jc w:val="both"/>
      </w:pPr>
      <w:r w:rsidRPr="003C573E">
        <w:rPr>
          <w:color w:val="FF0000"/>
        </w:rPr>
        <w:t>Experience</w:t>
      </w:r>
      <w:r w:rsidR="005C79EA" w:rsidRPr="003C573E">
        <w:rPr>
          <w:color w:val="FF0000"/>
        </w:rPr>
        <w:t xml:space="preserve"> </w:t>
      </w:r>
      <w:r w:rsidR="005C79EA">
        <w:t xml:space="preserve">(e.g., advanced knowledge of the </w:t>
      </w:r>
      <w:r w:rsidR="00133870">
        <w:t>procedures)</w:t>
      </w:r>
    </w:p>
    <w:p w14:paraId="2FE69EE6" w14:textId="69773984" w:rsidR="00017303" w:rsidRDefault="00017303">
      <w:pPr>
        <w:pStyle w:val="ListParagraph"/>
        <w:numPr>
          <w:ilvl w:val="1"/>
          <w:numId w:val="14"/>
        </w:numPr>
        <w:spacing w:after="120" w:line="240" w:lineRule="auto"/>
        <w:ind w:left="1890"/>
        <w:contextualSpacing w:val="0"/>
        <w:jc w:val="both"/>
      </w:pPr>
      <w:r>
        <w:t>Additional requirements (e.g., ability to wear a respirator, ability to pass a competency</w:t>
      </w:r>
      <w:r w:rsidR="00EC0F66">
        <w:t xml:space="preserve"> in containment procedures, no record of </w:t>
      </w:r>
      <w:r w:rsidR="008C485F">
        <w:t>safety or security incidents in the past 6 months, demonstrated compliance with established biorisk management procedures)</w:t>
      </w:r>
    </w:p>
    <w:p w14:paraId="2AD321D4" w14:textId="4C584619" w:rsidR="00842930" w:rsidRDefault="00842930" w:rsidP="00B23DB0">
      <w:pPr>
        <w:pStyle w:val="Heading2"/>
      </w:pPr>
      <w:r>
        <w:t>Biohazardous waste disposal</w:t>
      </w:r>
      <w:r w:rsidR="00703D8E">
        <w:t xml:space="preserve"> technician</w:t>
      </w:r>
    </w:p>
    <w:p w14:paraId="5AF7B547" w14:textId="15AD0869" w:rsidR="00842930" w:rsidRDefault="00D669F8">
      <w:pPr>
        <w:pStyle w:val="ListParagraph"/>
        <w:numPr>
          <w:ilvl w:val="1"/>
          <w:numId w:val="12"/>
        </w:numPr>
        <w:spacing w:after="120" w:line="240" w:lineRule="auto"/>
        <w:ind w:left="1530"/>
        <w:contextualSpacing w:val="0"/>
        <w:jc w:val="both"/>
      </w:pPr>
      <w:r>
        <w:t>No educational requirements.</w:t>
      </w:r>
    </w:p>
    <w:p w14:paraId="6BF25482" w14:textId="5A5283F9" w:rsidR="00842930" w:rsidRDefault="00813211">
      <w:pPr>
        <w:pStyle w:val="ListParagraph"/>
        <w:numPr>
          <w:ilvl w:val="1"/>
          <w:numId w:val="12"/>
        </w:numPr>
        <w:spacing w:after="120" w:line="240" w:lineRule="auto"/>
        <w:ind w:left="1530"/>
        <w:contextualSpacing w:val="0"/>
        <w:jc w:val="both"/>
      </w:pPr>
      <w:r>
        <w:t>No previous experience required.</w:t>
      </w:r>
    </w:p>
    <w:p w14:paraId="61C6CE8C" w14:textId="5CBCD707" w:rsidR="00842930" w:rsidRDefault="00842930">
      <w:pPr>
        <w:pStyle w:val="ListParagraph"/>
        <w:numPr>
          <w:ilvl w:val="1"/>
          <w:numId w:val="12"/>
        </w:numPr>
        <w:spacing w:after="120" w:line="240" w:lineRule="auto"/>
        <w:ind w:left="1530"/>
        <w:contextualSpacing w:val="0"/>
        <w:jc w:val="both"/>
      </w:pPr>
      <w:r>
        <w:t>Additional requirements</w:t>
      </w:r>
      <w:r w:rsidR="00703D8E">
        <w:t xml:space="preserve"> (e.g., </w:t>
      </w:r>
      <w:r w:rsidR="001C0857">
        <w:t>ability to comply with established biorisk management procedures and practices</w:t>
      </w:r>
      <w:r w:rsidR="002F6BF1">
        <w:t>, can lift 25 Kilos</w:t>
      </w:r>
      <w:r w:rsidR="00F44115">
        <w:t>)</w:t>
      </w:r>
    </w:p>
    <w:p w14:paraId="714411E4" w14:textId="7B093214" w:rsidR="004F40AB" w:rsidRDefault="005B7492" w:rsidP="00B23DB0">
      <w:pPr>
        <w:pStyle w:val="Heading2"/>
      </w:pPr>
      <w:r>
        <w:t>Additional roles</w:t>
      </w:r>
    </w:p>
    <w:p w14:paraId="17D5EA1B" w14:textId="5A5884F4" w:rsidR="00567EFB" w:rsidRPr="003C573E" w:rsidRDefault="00133870">
      <w:pPr>
        <w:pStyle w:val="ListParagraph"/>
        <w:numPr>
          <w:ilvl w:val="1"/>
          <w:numId w:val="13"/>
        </w:numPr>
        <w:spacing w:after="120" w:line="240" w:lineRule="auto"/>
        <w:ind w:left="1530"/>
        <w:contextualSpacing w:val="0"/>
        <w:jc w:val="both"/>
        <w:rPr>
          <w:color w:val="FF0000"/>
        </w:rPr>
      </w:pPr>
      <w:r w:rsidRPr="003C573E">
        <w:rPr>
          <w:color w:val="FF0000"/>
        </w:rPr>
        <w:t>Education</w:t>
      </w:r>
    </w:p>
    <w:p w14:paraId="0482C0FD" w14:textId="48398E9D" w:rsidR="00567EFB" w:rsidRPr="003C573E" w:rsidRDefault="00133870">
      <w:pPr>
        <w:pStyle w:val="ListParagraph"/>
        <w:numPr>
          <w:ilvl w:val="1"/>
          <w:numId w:val="13"/>
        </w:numPr>
        <w:spacing w:after="120" w:line="240" w:lineRule="auto"/>
        <w:ind w:left="1530"/>
        <w:contextualSpacing w:val="0"/>
        <w:jc w:val="both"/>
        <w:rPr>
          <w:color w:val="FF0000"/>
        </w:rPr>
      </w:pPr>
      <w:r w:rsidRPr="003C573E">
        <w:rPr>
          <w:color w:val="FF0000"/>
        </w:rPr>
        <w:t>Experience</w:t>
      </w:r>
    </w:p>
    <w:p w14:paraId="54D60F30" w14:textId="457DA7F8" w:rsidR="00842930" w:rsidRPr="003C573E" w:rsidRDefault="00842930">
      <w:pPr>
        <w:pStyle w:val="ListParagraph"/>
        <w:numPr>
          <w:ilvl w:val="1"/>
          <w:numId w:val="13"/>
        </w:numPr>
        <w:spacing w:after="120" w:line="240" w:lineRule="auto"/>
        <w:ind w:left="1530"/>
        <w:contextualSpacing w:val="0"/>
        <w:jc w:val="both"/>
        <w:rPr>
          <w:color w:val="FF0000"/>
        </w:rPr>
      </w:pPr>
      <w:r w:rsidRPr="003C573E">
        <w:rPr>
          <w:color w:val="FF0000"/>
        </w:rPr>
        <w:t>Additional requirements.</w:t>
      </w:r>
    </w:p>
    <w:p w14:paraId="0881465A" w14:textId="13E63439" w:rsidR="00505EAF" w:rsidRDefault="00BF44A1" w:rsidP="00B23DB0">
      <w:pPr>
        <w:pStyle w:val="Heading1"/>
      </w:pPr>
      <w:r>
        <w:lastRenderedPageBreak/>
        <w:t xml:space="preserve">Training and </w:t>
      </w:r>
      <w:r w:rsidR="00176A1A">
        <w:t>C</w:t>
      </w:r>
      <w:r w:rsidR="007402F4">
        <w:t>ompetency</w:t>
      </w:r>
    </w:p>
    <w:p w14:paraId="4306137C" w14:textId="77777777" w:rsidR="00BF44A1" w:rsidRDefault="00BF44A1" w:rsidP="00B23DB0">
      <w:pPr>
        <w:pStyle w:val="Heading2"/>
      </w:pPr>
      <w:r>
        <w:t>Training</w:t>
      </w:r>
    </w:p>
    <w:p w14:paraId="7B78655B" w14:textId="77777777" w:rsidR="00E06DA1" w:rsidRDefault="006A1383">
      <w:pPr>
        <w:pStyle w:val="Heading3"/>
        <w:numPr>
          <w:ilvl w:val="0"/>
          <w:numId w:val="32"/>
        </w:numPr>
      </w:pPr>
      <w:r w:rsidRPr="00631DE4">
        <w:t>Any staff member with demonstrated expertise in a procedure may provide training but may not necessarily be qualified to assess competency.</w:t>
      </w:r>
      <w:r w:rsidRPr="00430CB4">
        <w:t xml:space="preserve"> </w:t>
      </w:r>
      <w:r>
        <w:t xml:space="preserve">  </w:t>
      </w:r>
    </w:p>
    <w:p w14:paraId="537C0466" w14:textId="78A1F80B" w:rsidR="008A47E9" w:rsidRDefault="006A1383">
      <w:pPr>
        <w:pStyle w:val="Heading3"/>
        <w:numPr>
          <w:ilvl w:val="0"/>
          <w:numId w:val="32"/>
        </w:numPr>
      </w:pPr>
      <w:r>
        <w:t xml:space="preserve">The </w:t>
      </w:r>
      <w:r w:rsidR="002E2840">
        <w:t>timeline of</w:t>
      </w:r>
      <w:r w:rsidR="008B7754">
        <w:t xml:space="preserve"> </w:t>
      </w:r>
      <w:r w:rsidR="002E2840">
        <w:t xml:space="preserve">training </w:t>
      </w:r>
      <w:r w:rsidR="008B7754">
        <w:t xml:space="preserve">may </w:t>
      </w:r>
      <w:r w:rsidR="008A47E9">
        <w:t>include:</w:t>
      </w:r>
      <w:r w:rsidR="002E2840">
        <w:t xml:space="preserve"> </w:t>
      </w:r>
    </w:p>
    <w:p w14:paraId="05D30203" w14:textId="231B28B0" w:rsidR="008A47E9" w:rsidRDefault="002E2840">
      <w:pPr>
        <w:pStyle w:val="Heading4"/>
        <w:numPr>
          <w:ilvl w:val="0"/>
          <w:numId w:val="33"/>
        </w:numPr>
      </w:pPr>
      <w:r>
        <w:t xml:space="preserve">observation of a properly performed procedure, </w:t>
      </w:r>
      <w:r w:rsidR="00BC6A72">
        <w:t xml:space="preserve"> </w:t>
      </w:r>
      <w:r>
        <w:t xml:space="preserve"> </w:t>
      </w:r>
    </w:p>
    <w:p w14:paraId="7ECD8E08" w14:textId="732A4722" w:rsidR="008A47E9" w:rsidRDefault="00D31B71">
      <w:pPr>
        <w:pStyle w:val="Heading4"/>
        <w:numPr>
          <w:ilvl w:val="0"/>
          <w:numId w:val="33"/>
        </w:numPr>
      </w:pPr>
      <w:r>
        <w:t>performance of the procedure under direct and constant guidance</w:t>
      </w:r>
      <w:r w:rsidR="00DC1FAA">
        <w:t xml:space="preserve"> using </w:t>
      </w:r>
      <w:r w:rsidR="001109A1">
        <w:t>samples with known results, controls</w:t>
      </w:r>
      <w:r w:rsidR="008B7754">
        <w:t>,</w:t>
      </w:r>
      <w:r w:rsidR="001109A1">
        <w:t xml:space="preserve"> or water blanks</w:t>
      </w:r>
      <w:r w:rsidR="008B7754">
        <w:t xml:space="preserve"> as applicable</w:t>
      </w:r>
      <w:r w:rsidR="00F4316E">
        <w:t xml:space="preserve">, </w:t>
      </w:r>
    </w:p>
    <w:p w14:paraId="0CBDD652" w14:textId="36BF1B62" w:rsidR="00BC6A72" w:rsidRDefault="00F4316E">
      <w:pPr>
        <w:pStyle w:val="Heading4"/>
        <w:numPr>
          <w:ilvl w:val="0"/>
          <w:numId w:val="33"/>
        </w:numPr>
      </w:pPr>
      <w:r>
        <w:t>independent practice of the procedure using written SOPs</w:t>
      </w:r>
      <w:r w:rsidR="008A47E9">
        <w:t xml:space="preserve"> and samples of know</w:t>
      </w:r>
      <w:r w:rsidR="00BC6A72">
        <w:t>n results</w:t>
      </w:r>
      <w:r w:rsidR="00A874D0">
        <w:t xml:space="preserve"> </w:t>
      </w:r>
      <w:r w:rsidR="00BC6A72">
        <w:t xml:space="preserve">as applicable, </w:t>
      </w:r>
      <w:r w:rsidR="006D2F88">
        <w:t>and</w:t>
      </w:r>
    </w:p>
    <w:p w14:paraId="3410DB6A" w14:textId="227A3BAE" w:rsidR="00BF44A1" w:rsidRPr="00BF44A1" w:rsidRDefault="00A874D0">
      <w:pPr>
        <w:pStyle w:val="Heading4"/>
        <w:numPr>
          <w:ilvl w:val="0"/>
          <w:numId w:val="33"/>
        </w:numPr>
      </w:pPr>
      <w:r>
        <w:t xml:space="preserve">performance of the procedure </w:t>
      </w:r>
      <w:r w:rsidR="00E06DA1">
        <w:t>while being observed by the trainer who can point out any incorrect procedures to the trainee.</w:t>
      </w:r>
    </w:p>
    <w:p w14:paraId="01E50A8E" w14:textId="0D244209" w:rsidR="00181BDA" w:rsidRDefault="009D2288" w:rsidP="00B23DB0">
      <w:pPr>
        <w:pStyle w:val="Heading2"/>
      </w:pPr>
      <w:r>
        <w:t xml:space="preserve">Competency Assessment  </w:t>
      </w:r>
    </w:p>
    <w:p w14:paraId="5E19734C" w14:textId="77777777" w:rsidR="006F3C14" w:rsidRDefault="009D2288">
      <w:pPr>
        <w:pStyle w:val="Heading3"/>
        <w:numPr>
          <w:ilvl w:val="0"/>
          <w:numId w:val="34"/>
        </w:numPr>
      </w:pPr>
      <w:r w:rsidRPr="00181BDA">
        <w:t xml:space="preserve">Competency must be </w:t>
      </w:r>
      <w:r w:rsidR="00181BDA" w:rsidRPr="00181BDA">
        <w:t>assessed prior to staff independently performing procedures.</w:t>
      </w:r>
      <w:r w:rsidR="00181BDA">
        <w:t xml:space="preserve">  </w:t>
      </w:r>
    </w:p>
    <w:p w14:paraId="3EE98114" w14:textId="24FDA52A" w:rsidR="00273504" w:rsidRPr="003C573E" w:rsidRDefault="00AB690C" w:rsidP="00B23DB0">
      <w:pPr>
        <w:pStyle w:val="Heading3"/>
      </w:pPr>
      <w:r>
        <w:t xml:space="preserve">The </w:t>
      </w:r>
      <w:r w:rsidR="006F3C14">
        <w:t>following positions may assess competency:</w:t>
      </w:r>
      <w:r w:rsidR="000F5B53">
        <w:t xml:space="preserve"> </w:t>
      </w:r>
      <w:r w:rsidR="006F3C14">
        <w:t xml:space="preserve"> </w:t>
      </w:r>
      <w:r w:rsidRPr="00FF6F82">
        <w:t>Describe who may assess competency us</w:t>
      </w:r>
      <w:r w:rsidR="00C37CEA">
        <w:t>ing</w:t>
      </w:r>
      <w:r w:rsidRPr="00FF6F82">
        <w:t xml:space="preserve"> regulatory or accrediting body guidance</w:t>
      </w:r>
      <w:r w:rsidR="000F5B53">
        <w:t>.</w:t>
      </w:r>
      <w:r w:rsidR="00F1033D" w:rsidRPr="00FF6F82">
        <w:t xml:space="preserve">  </w:t>
      </w:r>
    </w:p>
    <w:p w14:paraId="2A84C6AA" w14:textId="256AD455" w:rsidR="009D2288" w:rsidRDefault="00430CB4" w:rsidP="00B23DB0">
      <w:pPr>
        <w:pStyle w:val="Heading3"/>
      </w:pPr>
      <w:r>
        <w:t xml:space="preserve">For non-diagnostic procedures, e.g., </w:t>
      </w:r>
      <w:r w:rsidR="00C44B4A">
        <w:t xml:space="preserve">biosafety or biosecurity </w:t>
      </w:r>
      <w:r w:rsidR="00176A1A">
        <w:t>response, a</w:t>
      </w:r>
      <w:r>
        <w:t xml:space="preserve"> </w:t>
      </w:r>
      <w:r w:rsidR="00176A1A">
        <w:t xml:space="preserve">written </w:t>
      </w:r>
      <w:r>
        <w:t>quiz or scenario-based assessment is used to assess and docu</w:t>
      </w:r>
      <w:r w:rsidR="00C44B4A">
        <w:t xml:space="preserve">ment </w:t>
      </w:r>
      <w:r>
        <w:t>competency</w:t>
      </w:r>
      <w:r w:rsidR="000E5AA4">
        <w:t xml:space="preserve"> on the </w:t>
      </w:r>
      <w:r w:rsidR="000E5AA4" w:rsidRPr="003C573E">
        <w:rPr>
          <w:b/>
          <w:i/>
          <w:iCs/>
        </w:rPr>
        <w:t>BRM Competency Assessment Form.</w:t>
      </w:r>
    </w:p>
    <w:p w14:paraId="16DCF336" w14:textId="041EBEA7" w:rsidR="002A1C75" w:rsidRDefault="006828AF" w:rsidP="00B23DB0">
      <w:pPr>
        <w:pStyle w:val="Heading2"/>
      </w:pPr>
      <w:r>
        <w:t>Competency Assessment Form</w:t>
      </w:r>
    </w:p>
    <w:p w14:paraId="32669A11" w14:textId="77777777" w:rsidR="00145A08" w:rsidRDefault="008D0A66">
      <w:pPr>
        <w:pStyle w:val="Heading3"/>
        <w:numPr>
          <w:ilvl w:val="0"/>
          <w:numId w:val="27"/>
        </w:numPr>
      </w:pPr>
      <w:r>
        <w:t>A</w:t>
      </w:r>
      <w:r w:rsidR="002A1C75">
        <w:t xml:space="preserve"> </w:t>
      </w:r>
      <w:r w:rsidR="002A1C75" w:rsidRPr="00B23DB0">
        <w:rPr>
          <w:b/>
          <w:i/>
          <w:iCs/>
        </w:rPr>
        <w:t>Competency Assessment Form</w:t>
      </w:r>
      <w:r w:rsidR="003729B6">
        <w:t xml:space="preserve"> </w:t>
      </w:r>
      <w:r>
        <w:t>is</w:t>
      </w:r>
      <w:r w:rsidR="003729B6">
        <w:t xml:space="preserve"> completed for all procedures prior to staff independently performing </w:t>
      </w:r>
      <w:r>
        <w:t>the procedure.</w:t>
      </w:r>
      <w:r w:rsidR="004467EC">
        <w:t xml:space="preserve">  </w:t>
      </w:r>
    </w:p>
    <w:p w14:paraId="41530DB2" w14:textId="5A5742CD" w:rsidR="008B1D87" w:rsidRDefault="004467EC">
      <w:pPr>
        <w:pStyle w:val="Heading3"/>
        <w:numPr>
          <w:ilvl w:val="0"/>
          <w:numId w:val="27"/>
        </w:numPr>
      </w:pPr>
      <w:r>
        <w:t>The form identifies the type of assessment,</w:t>
      </w:r>
      <w:r w:rsidR="004E6665">
        <w:t xml:space="preserve"> confirms reading and understanding of the procedural SOP, review of the risk assessment, </w:t>
      </w:r>
      <w:r w:rsidR="005C543D">
        <w:t>any laboratory information system procedures, pre-analytic, analytic, and post-analytic procedures</w:t>
      </w:r>
      <w:r w:rsidR="00151F04">
        <w:t xml:space="preserve"> as applicable</w:t>
      </w:r>
      <w:r w:rsidR="005C543D">
        <w:t xml:space="preserve">, safety procedures, </w:t>
      </w:r>
      <w:r w:rsidR="00145A08">
        <w:t xml:space="preserve">quality control, and security associated with the procedure.  </w:t>
      </w:r>
    </w:p>
    <w:p w14:paraId="06B035F9" w14:textId="02806C6C" w:rsidR="008B1D87" w:rsidRDefault="00145A08">
      <w:pPr>
        <w:pStyle w:val="Heading3"/>
        <w:numPr>
          <w:ilvl w:val="0"/>
          <w:numId w:val="27"/>
        </w:numPr>
      </w:pPr>
      <w:r>
        <w:lastRenderedPageBreak/>
        <w:t>The form includes a written assessment (quiz)</w:t>
      </w:r>
      <w:r w:rsidR="00460B3A">
        <w:t xml:space="preserve"> from each topic area and one problem solving situation</w:t>
      </w:r>
      <w:r w:rsidR="000A7785">
        <w:t xml:space="preserve"> commonly encountered in the procedure</w:t>
      </w:r>
      <w:r w:rsidR="00460B3A">
        <w:t xml:space="preserve">.  </w:t>
      </w:r>
    </w:p>
    <w:p w14:paraId="5CAA7F09" w14:textId="77777777" w:rsidR="00F74F6E" w:rsidRDefault="006557D2">
      <w:pPr>
        <w:pStyle w:val="Heading3"/>
        <w:numPr>
          <w:ilvl w:val="0"/>
          <w:numId w:val="27"/>
        </w:numPr>
      </w:pPr>
      <w:r>
        <w:t>The form includes confirmation that staff was directly observed while performing all procedures</w:t>
      </w:r>
      <w:r w:rsidR="008B1D87">
        <w:t xml:space="preserve"> as applicable.  </w:t>
      </w:r>
    </w:p>
    <w:p w14:paraId="423E2821" w14:textId="70EB3439" w:rsidR="00E62F38" w:rsidRDefault="003A67C8">
      <w:pPr>
        <w:pStyle w:val="Heading3"/>
        <w:numPr>
          <w:ilvl w:val="0"/>
          <w:numId w:val="27"/>
        </w:numPr>
      </w:pPr>
      <w:r>
        <w:t>The form includes confirmation that a proficiency test or internal assessment (using s</w:t>
      </w:r>
      <w:r w:rsidR="009A4B68">
        <w:t>amples</w:t>
      </w:r>
      <w:r>
        <w:t xml:space="preserve"> with known results) was </w:t>
      </w:r>
      <w:r w:rsidR="00F74F6E">
        <w:t>completed</w:t>
      </w:r>
      <w:r w:rsidR="009A4B68">
        <w:t xml:space="preserve"> as applicable</w:t>
      </w:r>
      <w:r w:rsidR="00F74F6E">
        <w:t>.</w:t>
      </w:r>
      <w:r w:rsidR="00EF0469">
        <w:t xml:space="preserve">  </w:t>
      </w:r>
    </w:p>
    <w:p w14:paraId="06F93D83" w14:textId="77777777" w:rsidR="004602B2" w:rsidRDefault="00EF0469">
      <w:pPr>
        <w:pStyle w:val="Heading3"/>
        <w:numPr>
          <w:ilvl w:val="0"/>
          <w:numId w:val="27"/>
        </w:numPr>
      </w:pPr>
      <w:r>
        <w:t xml:space="preserve">The form includes </w:t>
      </w:r>
      <w:r w:rsidR="007B0800">
        <w:t>the specifics of authorities granted to the staff member for performing</w:t>
      </w:r>
      <w:r w:rsidR="00E62F38">
        <w:t xml:space="preserve"> the procedure.</w:t>
      </w:r>
      <w:r w:rsidR="00D4519A">
        <w:t xml:space="preserve"> </w:t>
      </w:r>
      <w:r w:rsidR="004602B2">
        <w:t xml:space="preserve"> </w:t>
      </w:r>
    </w:p>
    <w:p w14:paraId="44757303" w14:textId="12955C0E" w:rsidR="004602B2" w:rsidRPr="004602B2" w:rsidRDefault="004602B2">
      <w:pPr>
        <w:pStyle w:val="Heading3"/>
        <w:numPr>
          <w:ilvl w:val="0"/>
          <w:numId w:val="27"/>
        </w:numPr>
      </w:pPr>
      <w:r>
        <w:t>Supervisors / managers review the form with the staff member.</w:t>
      </w:r>
    </w:p>
    <w:p w14:paraId="25414CB0" w14:textId="77777777" w:rsidR="008B1D87" w:rsidRPr="008B1D87" w:rsidRDefault="008B1D87" w:rsidP="003C573E"/>
    <w:p w14:paraId="41418AA7" w14:textId="799A151D" w:rsidR="00FF6F82" w:rsidRDefault="00FF6F82" w:rsidP="00B23DB0">
      <w:pPr>
        <w:pStyle w:val="Heading2"/>
      </w:pPr>
      <w:r>
        <w:t>BRM Competency Assessment Form</w:t>
      </w:r>
    </w:p>
    <w:p w14:paraId="6BA69BF5" w14:textId="77777777" w:rsidR="00FC4AA4" w:rsidRDefault="00FF6F82">
      <w:pPr>
        <w:pStyle w:val="Heading3"/>
        <w:numPr>
          <w:ilvl w:val="0"/>
          <w:numId w:val="35"/>
        </w:numPr>
      </w:pPr>
      <w:r>
        <w:t xml:space="preserve">The </w:t>
      </w:r>
      <w:r w:rsidRPr="00B23DB0">
        <w:rPr>
          <w:b/>
          <w:i/>
          <w:iCs/>
        </w:rPr>
        <w:t>BRM Competency Assessment Form</w:t>
      </w:r>
      <w:r>
        <w:t xml:space="preserve"> is used for biosafety and biosecurity-based assessments, e.g., biological spill response, exposure response, etc.</w:t>
      </w:r>
      <w:r w:rsidR="00FC5892">
        <w:t xml:space="preserve">  </w:t>
      </w:r>
    </w:p>
    <w:p w14:paraId="64EBB53C" w14:textId="77777777" w:rsidR="00431B71" w:rsidRDefault="00FC5892">
      <w:pPr>
        <w:pStyle w:val="Heading3"/>
        <w:numPr>
          <w:ilvl w:val="0"/>
          <w:numId w:val="35"/>
        </w:numPr>
      </w:pPr>
      <w:r>
        <w:t>The form includes documentation of written polic</w:t>
      </w:r>
      <w:r w:rsidR="00AE3CBB">
        <w:t xml:space="preserve">y and procedures, performance of response, communication, </w:t>
      </w:r>
      <w:r w:rsidR="00FC4AA4">
        <w:t xml:space="preserve">and the </w:t>
      </w:r>
      <w:r w:rsidR="00AE3CBB">
        <w:t>use of</w:t>
      </w:r>
      <w:r w:rsidR="00FC4AA4">
        <w:t xml:space="preserve"> any</w:t>
      </w:r>
      <w:r w:rsidR="00AE3CBB">
        <w:t xml:space="preserve"> materials (as applicable)</w:t>
      </w:r>
      <w:r w:rsidR="00FC4AA4">
        <w:t xml:space="preserve">.  </w:t>
      </w:r>
    </w:p>
    <w:p w14:paraId="34DE8ED9" w14:textId="77777777" w:rsidR="00431B71" w:rsidRDefault="00FC4AA4">
      <w:pPr>
        <w:pStyle w:val="Heading3"/>
        <w:numPr>
          <w:ilvl w:val="0"/>
          <w:numId w:val="35"/>
        </w:numPr>
      </w:pPr>
      <w:r>
        <w:t xml:space="preserve">The form includes a written assessment (quiz) including a problem-solving </w:t>
      </w:r>
      <w:r w:rsidR="002B32C7">
        <w:t xml:space="preserve">question.  </w:t>
      </w:r>
    </w:p>
    <w:p w14:paraId="621020C7" w14:textId="03F04D9F" w:rsidR="00FF6F82" w:rsidRDefault="002B32C7">
      <w:pPr>
        <w:pStyle w:val="Heading3"/>
        <w:numPr>
          <w:ilvl w:val="0"/>
          <w:numId w:val="35"/>
        </w:numPr>
      </w:pPr>
      <w:r>
        <w:t>The form includes an assessment of the level of understanding of the material</w:t>
      </w:r>
      <w:r w:rsidR="00431B71">
        <w:t xml:space="preserve"> by granting authority of competency, trainer, or the ability to assess the competency of others.</w:t>
      </w:r>
    </w:p>
    <w:p w14:paraId="3F8DC666" w14:textId="77777777" w:rsidR="00FF6F82" w:rsidRPr="00FF6F82" w:rsidRDefault="00FF6F82" w:rsidP="003C573E"/>
    <w:p w14:paraId="2FC231F2" w14:textId="4117F635" w:rsidR="005E2199" w:rsidRDefault="00F55A53" w:rsidP="00B23DB0">
      <w:pPr>
        <w:pStyle w:val="Heading2"/>
      </w:pPr>
      <w:r>
        <w:t>Authorization Form</w:t>
      </w:r>
      <w:r w:rsidR="005E2199">
        <w:t xml:space="preserve">  </w:t>
      </w:r>
    </w:p>
    <w:p w14:paraId="2EA904F5" w14:textId="25476CA5" w:rsidR="00AC09DF" w:rsidRDefault="005E2199">
      <w:pPr>
        <w:pStyle w:val="Heading3"/>
        <w:numPr>
          <w:ilvl w:val="0"/>
          <w:numId w:val="28"/>
        </w:numPr>
      </w:pPr>
      <w:r w:rsidRPr="005E2199">
        <w:t xml:space="preserve">The </w:t>
      </w:r>
      <w:r w:rsidRPr="00B23DB0">
        <w:rPr>
          <w:b/>
          <w:i/>
          <w:iCs/>
        </w:rPr>
        <w:t xml:space="preserve">Authorization </w:t>
      </w:r>
      <w:r w:rsidR="00B30AD9" w:rsidRPr="00B23DB0">
        <w:rPr>
          <w:b/>
          <w:i/>
          <w:iCs/>
        </w:rPr>
        <w:t>F</w:t>
      </w:r>
      <w:r w:rsidRPr="00B23DB0">
        <w:rPr>
          <w:b/>
          <w:i/>
          <w:iCs/>
        </w:rPr>
        <w:t>orm</w:t>
      </w:r>
      <w:r w:rsidR="00F91F0E">
        <w:t xml:space="preserve"> details the specific procedure, type of competency, and </w:t>
      </w:r>
      <w:r w:rsidR="00AC09DF">
        <w:t xml:space="preserve">delegates authority from the </w:t>
      </w:r>
      <w:r w:rsidR="00AC09DF" w:rsidRPr="00B23DB0">
        <w:rPr>
          <w:color w:val="FF0000"/>
        </w:rPr>
        <w:t xml:space="preserve">Laboratory Director </w:t>
      </w:r>
      <w:r w:rsidR="00AC09DF">
        <w:t>to</w:t>
      </w:r>
      <w:r w:rsidR="00E730BE">
        <w:t xml:space="preserve"> the staff member to perform the work activities.  </w:t>
      </w:r>
    </w:p>
    <w:p w14:paraId="7346E24F" w14:textId="58D91101" w:rsidR="00E62F38" w:rsidRDefault="00AC09DF">
      <w:pPr>
        <w:pStyle w:val="Heading3"/>
        <w:numPr>
          <w:ilvl w:val="0"/>
          <w:numId w:val="28"/>
        </w:numPr>
      </w:pPr>
      <w:r>
        <w:t>The form is used as a coversheet to the competency packet, which includes</w:t>
      </w:r>
      <w:r w:rsidR="005D7609">
        <w:t xml:space="preserve"> the</w:t>
      </w:r>
      <w:r>
        <w:t>:</w:t>
      </w:r>
    </w:p>
    <w:p w14:paraId="06EBDBF5" w14:textId="1F013C05" w:rsidR="00C4069C" w:rsidRPr="005D7609" w:rsidRDefault="00467275">
      <w:pPr>
        <w:pStyle w:val="ListParagraph"/>
        <w:numPr>
          <w:ilvl w:val="0"/>
          <w:numId w:val="29"/>
        </w:numPr>
        <w:ind w:left="2160"/>
      </w:pPr>
      <w:r>
        <w:t>c</w:t>
      </w:r>
      <w:r w:rsidR="009E20DF" w:rsidRPr="005D7609">
        <w:t xml:space="preserve">ompetency </w:t>
      </w:r>
      <w:r>
        <w:t>a</w:t>
      </w:r>
      <w:r w:rsidR="009E20DF" w:rsidRPr="005D7609">
        <w:t xml:space="preserve">ssessment </w:t>
      </w:r>
      <w:r>
        <w:t>f</w:t>
      </w:r>
      <w:r w:rsidR="009E20DF" w:rsidRPr="005D7609">
        <w:t>orm</w:t>
      </w:r>
      <w:r w:rsidR="005D7609">
        <w:t>,</w:t>
      </w:r>
      <w:r w:rsidR="009E20DF" w:rsidRPr="005D7609">
        <w:t xml:space="preserve"> </w:t>
      </w:r>
    </w:p>
    <w:p w14:paraId="3B646BB7" w14:textId="725ADD59" w:rsidR="00C4069C" w:rsidRDefault="005D7609">
      <w:pPr>
        <w:pStyle w:val="ListParagraph"/>
        <w:numPr>
          <w:ilvl w:val="0"/>
          <w:numId w:val="29"/>
        </w:numPr>
        <w:ind w:left="2160"/>
      </w:pPr>
      <w:r>
        <w:t>p</w:t>
      </w:r>
      <w:r w:rsidR="009E20DF">
        <w:t xml:space="preserve">roficiency test </w:t>
      </w:r>
      <w:r w:rsidR="00C4069C">
        <w:t xml:space="preserve">or independent assessment </w:t>
      </w:r>
      <w:r w:rsidR="009E20DF">
        <w:t>results</w:t>
      </w:r>
      <w:r>
        <w:t>, and</w:t>
      </w:r>
      <w:r w:rsidR="009E20DF">
        <w:t xml:space="preserve"> </w:t>
      </w:r>
    </w:p>
    <w:p w14:paraId="39170BB5" w14:textId="452F7ACF" w:rsidR="009E20DF" w:rsidRDefault="005D7609">
      <w:pPr>
        <w:pStyle w:val="ListParagraph"/>
        <w:numPr>
          <w:ilvl w:val="0"/>
          <w:numId w:val="29"/>
        </w:numPr>
        <w:ind w:left="2160"/>
      </w:pPr>
      <w:r>
        <w:t>i</w:t>
      </w:r>
      <w:r w:rsidR="00C4069C">
        <w:t xml:space="preserve">ntermediate results and/or instrument </w:t>
      </w:r>
      <w:r w:rsidR="009E6937">
        <w:t>printouts</w:t>
      </w:r>
    </w:p>
    <w:p w14:paraId="797AA2EA" w14:textId="77777777" w:rsidR="009E20DF" w:rsidRPr="009E20DF" w:rsidRDefault="009E20DF" w:rsidP="003C573E"/>
    <w:p w14:paraId="568A8837" w14:textId="3B3BCA34" w:rsidR="00FD3BD1" w:rsidRDefault="00096FA0" w:rsidP="00B23DB0">
      <w:pPr>
        <w:pStyle w:val="Heading2"/>
      </w:pPr>
      <w:r>
        <w:lastRenderedPageBreak/>
        <w:t>Documentation specifications</w:t>
      </w:r>
    </w:p>
    <w:p w14:paraId="38F76737" w14:textId="421899CA" w:rsidR="00641BCF" w:rsidRDefault="00FD3BD1">
      <w:pPr>
        <w:pStyle w:val="Heading3"/>
        <w:numPr>
          <w:ilvl w:val="0"/>
          <w:numId w:val="18"/>
        </w:numPr>
      </w:pPr>
      <w:r>
        <w:t>List location, format, and roles for training and competency</w:t>
      </w:r>
      <w:r w:rsidR="008521BB" w:rsidRPr="008521BB">
        <w:t xml:space="preserve"> </w:t>
      </w:r>
      <w:r w:rsidR="007027A0" w:rsidRPr="003C573E">
        <w:t xml:space="preserve">(This may be addressed </w:t>
      </w:r>
      <w:r w:rsidR="00096FA0" w:rsidRPr="003C573E">
        <w:t>using</w:t>
      </w:r>
      <w:r w:rsidR="007027A0" w:rsidRPr="003C573E">
        <w:t xml:space="preserve"> a table.  See Table 2 below for an example.)</w:t>
      </w:r>
    </w:p>
    <w:p w14:paraId="659E80A9" w14:textId="77777777" w:rsidR="007027A0" w:rsidRPr="00D156A0" w:rsidRDefault="007027A0" w:rsidP="00B23DB0">
      <w:pPr>
        <w:rPr>
          <w:color w:val="FF0000"/>
        </w:rPr>
      </w:pPr>
    </w:p>
    <w:p w14:paraId="4548169C" w14:textId="263FF81D" w:rsidR="00FD3BD1" w:rsidRPr="00D156A0" w:rsidRDefault="00FD3BD1" w:rsidP="00B23DB0">
      <w:pPr>
        <w:pStyle w:val="Caption"/>
        <w:keepNext/>
        <w:rPr>
          <w:color w:val="FF0000"/>
        </w:rPr>
      </w:pPr>
      <w:r w:rsidRPr="00D156A0">
        <w:rPr>
          <w:color w:val="FF0000"/>
        </w:rPr>
        <w:t xml:space="preserve">Table </w:t>
      </w:r>
      <w:r w:rsidRPr="00D156A0">
        <w:rPr>
          <w:color w:val="FF0000"/>
        </w:rPr>
        <w:fldChar w:fldCharType="begin"/>
      </w:r>
      <w:r w:rsidRPr="00D156A0">
        <w:rPr>
          <w:color w:val="FF0000"/>
        </w:rPr>
        <w:instrText xml:space="preserve"> SEQ Table \* ARABIC </w:instrText>
      </w:r>
      <w:r w:rsidRPr="00D156A0">
        <w:rPr>
          <w:color w:val="FF0000"/>
        </w:rPr>
        <w:fldChar w:fldCharType="separate"/>
      </w:r>
      <w:r w:rsidRPr="00D156A0">
        <w:rPr>
          <w:noProof/>
          <w:color w:val="FF0000"/>
        </w:rPr>
        <w:t>2</w:t>
      </w:r>
      <w:r w:rsidRPr="00D156A0">
        <w:rPr>
          <w:noProof/>
          <w:color w:val="FF0000"/>
        </w:rPr>
        <w:fldChar w:fldCharType="end"/>
      </w:r>
      <w:r w:rsidRPr="00D156A0">
        <w:rPr>
          <w:color w:val="FF0000"/>
        </w:rPr>
        <w:t xml:space="preserve">. </w:t>
      </w:r>
      <w:r w:rsidRPr="00D156A0">
        <w:rPr>
          <w:i/>
          <w:iCs/>
          <w:color w:val="FF0000"/>
        </w:rPr>
        <w:t>Example:</w:t>
      </w:r>
      <w:r w:rsidRPr="00D156A0">
        <w:rPr>
          <w:color w:val="FF0000"/>
        </w:rPr>
        <w:t xml:space="preserve">  </w:t>
      </w:r>
      <w:r w:rsidR="00A961B2" w:rsidRPr="00D156A0">
        <w:rPr>
          <w:color w:val="FF0000"/>
        </w:rPr>
        <w:t>Documentation specifications</w:t>
      </w:r>
    </w:p>
    <w:tbl>
      <w:tblPr>
        <w:tblStyle w:val="TableGrid"/>
        <w:tblW w:w="0" w:type="auto"/>
        <w:tblInd w:w="175" w:type="dxa"/>
        <w:tblLook w:val="04A0" w:firstRow="1" w:lastRow="0" w:firstColumn="1" w:lastColumn="0" w:noHBand="0" w:noVBand="1"/>
      </w:tblPr>
      <w:tblGrid>
        <w:gridCol w:w="2356"/>
        <w:gridCol w:w="2234"/>
        <w:gridCol w:w="3213"/>
        <w:gridCol w:w="1372"/>
      </w:tblGrid>
      <w:tr w:rsidR="007110E0" w14:paraId="3FAF136A" w14:textId="77777777" w:rsidTr="003C573E">
        <w:trPr>
          <w:trHeight w:val="332"/>
        </w:trPr>
        <w:tc>
          <w:tcPr>
            <w:tcW w:w="2356" w:type="dxa"/>
            <w:vAlign w:val="center"/>
          </w:tcPr>
          <w:p w14:paraId="2330F799" w14:textId="69524B92" w:rsidR="002326FF" w:rsidRPr="008521BB" w:rsidRDefault="002326FF">
            <w:pPr>
              <w:rPr>
                <w:sz w:val="18"/>
                <w:szCs w:val="18"/>
              </w:rPr>
            </w:pPr>
            <w:r w:rsidRPr="008521BB">
              <w:rPr>
                <w:sz w:val="18"/>
                <w:szCs w:val="18"/>
              </w:rPr>
              <w:t>Role</w:t>
            </w:r>
          </w:p>
        </w:tc>
        <w:tc>
          <w:tcPr>
            <w:tcW w:w="2234" w:type="dxa"/>
            <w:vAlign w:val="center"/>
          </w:tcPr>
          <w:p w14:paraId="28977503" w14:textId="64E4D36A" w:rsidR="002326FF" w:rsidRPr="008521BB" w:rsidRDefault="00AE1154" w:rsidP="008521BB">
            <w:pPr>
              <w:jc w:val="center"/>
              <w:rPr>
                <w:sz w:val="18"/>
                <w:szCs w:val="18"/>
              </w:rPr>
            </w:pPr>
            <w:r w:rsidRPr="008521BB">
              <w:rPr>
                <w:sz w:val="18"/>
                <w:szCs w:val="18"/>
              </w:rPr>
              <w:t xml:space="preserve">Ensures </w:t>
            </w:r>
            <w:r w:rsidR="00716CD8">
              <w:rPr>
                <w:sz w:val="18"/>
                <w:szCs w:val="18"/>
              </w:rPr>
              <w:t>Training &amp; Competency</w:t>
            </w:r>
          </w:p>
        </w:tc>
        <w:tc>
          <w:tcPr>
            <w:tcW w:w="3213" w:type="dxa"/>
            <w:vAlign w:val="center"/>
          </w:tcPr>
          <w:p w14:paraId="5570B20E" w14:textId="6BE6A14F" w:rsidR="002326FF" w:rsidRPr="008521BB" w:rsidRDefault="00AE1154" w:rsidP="008521BB">
            <w:pPr>
              <w:jc w:val="center"/>
              <w:rPr>
                <w:sz w:val="18"/>
                <w:szCs w:val="18"/>
              </w:rPr>
            </w:pPr>
            <w:r w:rsidRPr="008521BB">
              <w:rPr>
                <w:sz w:val="18"/>
                <w:szCs w:val="18"/>
              </w:rPr>
              <w:t>Document Name</w:t>
            </w:r>
          </w:p>
        </w:tc>
        <w:tc>
          <w:tcPr>
            <w:tcW w:w="0" w:type="auto"/>
            <w:vAlign w:val="center"/>
          </w:tcPr>
          <w:p w14:paraId="5F6BA53E" w14:textId="2ACB3DCF" w:rsidR="002326FF" w:rsidRPr="008521BB" w:rsidRDefault="00AE1154" w:rsidP="008521BB">
            <w:pPr>
              <w:jc w:val="center"/>
              <w:rPr>
                <w:sz w:val="18"/>
                <w:szCs w:val="18"/>
              </w:rPr>
            </w:pPr>
            <w:r w:rsidRPr="008521BB">
              <w:rPr>
                <w:sz w:val="18"/>
                <w:szCs w:val="18"/>
              </w:rPr>
              <w:t>Document Location</w:t>
            </w:r>
          </w:p>
        </w:tc>
      </w:tr>
      <w:tr w:rsidR="007110E0" w14:paraId="2460A188" w14:textId="77777777" w:rsidTr="003C573E">
        <w:tc>
          <w:tcPr>
            <w:tcW w:w="2356" w:type="dxa"/>
            <w:vMerge w:val="restart"/>
            <w:vAlign w:val="center"/>
          </w:tcPr>
          <w:p w14:paraId="3DC05D55" w14:textId="31BE95DF" w:rsidR="00295B82" w:rsidRPr="001660BA" w:rsidRDefault="00295B82">
            <w:pPr>
              <w:rPr>
                <w:color w:val="FF0000"/>
                <w:sz w:val="20"/>
                <w:szCs w:val="20"/>
              </w:rPr>
            </w:pPr>
            <w:r w:rsidRPr="001660BA">
              <w:rPr>
                <w:color w:val="FF0000"/>
                <w:sz w:val="20"/>
                <w:szCs w:val="20"/>
              </w:rPr>
              <w:t>Microbiology Technician / Technologist</w:t>
            </w:r>
          </w:p>
        </w:tc>
        <w:tc>
          <w:tcPr>
            <w:tcW w:w="2234" w:type="dxa"/>
            <w:vAlign w:val="center"/>
          </w:tcPr>
          <w:p w14:paraId="17C96E42" w14:textId="4366D88E" w:rsidR="00295B82" w:rsidRPr="001660BA" w:rsidRDefault="00295B82" w:rsidP="008521BB">
            <w:pPr>
              <w:jc w:val="center"/>
              <w:rPr>
                <w:color w:val="FF0000"/>
                <w:sz w:val="20"/>
                <w:szCs w:val="20"/>
              </w:rPr>
            </w:pPr>
            <w:r w:rsidRPr="001660BA">
              <w:rPr>
                <w:color w:val="FF0000"/>
                <w:sz w:val="20"/>
                <w:szCs w:val="20"/>
              </w:rPr>
              <w:t>Microbiology Supervisor</w:t>
            </w:r>
          </w:p>
        </w:tc>
        <w:tc>
          <w:tcPr>
            <w:tcW w:w="3213" w:type="dxa"/>
            <w:vAlign w:val="center"/>
          </w:tcPr>
          <w:p w14:paraId="25978E6E" w14:textId="33267663" w:rsidR="00295B82" w:rsidRPr="001660BA" w:rsidRDefault="00295B82" w:rsidP="008521BB">
            <w:pPr>
              <w:jc w:val="center"/>
              <w:rPr>
                <w:color w:val="FF0000"/>
                <w:sz w:val="20"/>
                <w:szCs w:val="20"/>
              </w:rPr>
            </w:pPr>
            <w:r w:rsidRPr="001660BA">
              <w:rPr>
                <w:color w:val="FF0000"/>
                <w:sz w:val="20"/>
                <w:szCs w:val="20"/>
              </w:rPr>
              <w:t>Procedural Competency Assessment</w:t>
            </w:r>
            <w:r w:rsidR="007110E0" w:rsidRPr="001660BA">
              <w:rPr>
                <w:color w:val="FF0000"/>
                <w:sz w:val="20"/>
                <w:szCs w:val="20"/>
              </w:rPr>
              <w:t>s</w:t>
            </w:r>
          </w:p>
        </w:tc>
        <w:tc>
          <w:tcPr>
            <w:tcW w:w="0" w:type="auto"/>
          </w:tcPr>
          <w:p w14:paraId="4C6C4842" w14:textId="77777777" w:rsidR="00295B82" w:rsidRPr="001660BA" w:rsidRDefault="00295B82" w:rsidP="00AE1154">
            <w:pPr>
              <w:rPr>
                <w:color w:val="FF0000"/>
                <w:sz w:val="18"/>
                <w:szCs w:val="18"/>
              </w:rPr>
            </w:pPr>
            <w:r w:rsidRPr="001660BA">
              <w:rPr>
                <w:color w:val="FF0000"/>
                <w:sz w:val="18"/>
                <w:szCs w:val="18"/>
              </w:rPr>
              <w:t>Room ####</w:t>
            </w:r>
          </w:p>
          <w:p w14:paraId="01D0AEA5" w14:textId="77777777" w:rsidR="00295B82" w:rsidRPr="001660BA" w:rsidRDefault="00295B82" w:rsidP="00AE1154">
            <w:pPr>
              <w:rPr>
                <w:color w:val="FF0000"/>
                <w:sz w:val="18"/>
                <w:szCs w:val="18"/>
              </w:rPr>
            </w:pPr>
            <w:r w:rsidRPr="001660BA">
              <w:rPr>
                <w:color w:val="FF0000"/>
                <w:sz w:val="18"/>
                <w:szCs w:val="18"/>
              </w:rPr>
              <w:t>File Cabinet A10</w:t>
            </w:r>
          </w:p>
          <w:p w14:paraId="423FCB22" w14:textId="0FBF748A" w:rsidR="00295B82" w:rsidRPr="001660BA" w:rsidRDefault="00295B82">
            <w:pPr>
              <w:rPr>
                <w:color w:val="FF0000"/>
                <w:sz w:val="18"/>
                <w:szCs w:val="18"/>
              </w:rPr>
            </w:pPr>
            <w:r w:rsidRPr="001660BA">
              <w:rPr>
                <w:color w:val="FF0000"/>
                <w:sz w:val="18"/>
                <w:szCs w:val="18"/>
              </w:rPr>
              <w:t>Drawer 3</w:t>
            </w:r>
          </w:p>
        </w:tc>
      </w:tr>
      <w:tr w:rsidR="007110E0" w14:paraId="5D5A0B8F" w14:textId="77777777" w:rsidTr="003C573E">
        <w:tc>
          <w:tcPr>
            <w:tcW w:w="2356" w:type="dxa"/>
            <w:vMerge/>
            <w:vAlign w:val="center"/>
          </w:tcPr>
          <w:p w14:paraId="48576076" w14:textId="77777777" w:rsidR="00295B82" w:rsidRPr="001660BA" w:rsidRDefault="00295B82" w:rsidP="00AE1154">
            <w:pPr>
              <w:rPr>
                <w:color w:val="FF0000"/>
                <w:sz w:val="20"/>
                <w:szCs w:val="20"/>
              </w:rPr>
            </w:pPr>
          </w:p>
        </w:tc>
        <w:tc>
          <w:tcPr>
            <w:tcW w:w="2234" w:type="dxa"/>
            <w:vAlign w:val="center"/>
          </w:tcPr>
          <w:p w14:paraId="5B1C675B" w14:textId="7204EAAE" w:rsidR="00295B82" w:rsidRPr="001660BA" w:rsidRDefault="00295B82" w:rsidP="008521BB">
            <w:pPr>
              <w:jc w:val="center"/>
              <w:rPr>
                <w:color w:val="FF0000"/>
                <w:sz w:val="20"/>
                <w:szCs w:val="20"/>
              </w:rPr>
            </w:pPr>
            <w:r w:rsidRPr="001660BA">
              <w:rPr>
                <w:color w:val="FF0000"/>
                <w:sz w:val="20"/>
                <w:szCs w:val="20"/>
              </w:rPr>
              <w:t>BRM Advisor</w:t>
            </w:r>
          </w:p>
        </w:tc>
        <w:tc>
          <w:tcPr>
            <w:tcW w:w="3213" w:type="dxa"/>
            <w:vAlign w:val="center"/>
          </w:tcPr>
          <w:p w14:paraId="6BB5FBC0" w14:textId="408CB777" w:rsidR="00295B82" w:rsidRPr="001660BA" w:rsidRDefault="00295B82" w:rsidP="008521BB">
            <w:pPr>
              <w:jc w:val="center"/>
              <w:rPr>
                <w:color w:val="FF0000"/>
                <w:sz w:val="20"/>
                <w:szCs w:val="20"/>
              </w:rPr>
            </w:pPr>
            <w:r w:rsidRPr="001660BA">
              <w:rPr>
                <w:color w:val="FF0000"/>
                <w:sz w:val="20"/>
                <w:szCs w:val="20"/>
              </w:rPr>
              <w:t>BRM Training</w:t>
            </w:r>
          </w:p>
        </w:tc>
        <w:tc>
          <w:tcPr>
            <w:tcW w:w="0" w:type="auto"/>
          </w:tcPr>
          <w:p w14:paraId="336FA7E3" w14:textId="77777777" w:rsidR="00295B82" w:rsidRPr="001660BA" w:rsidRDefault="00295B82" w:rsidP="00877CCD">
            <w:pPr>
              <w:rPr>
                <w:color w:val="FF0000"/>
                <w:sz w:val="18"/>
                <w:szCs w:val="18"/>
              </w:rPr>
            </w:pPr>
            <w:r w:rsidRPr="001660BA">
              <w:rPr>
                <w:color w:val="FF0000"/>
                <w:sz w:val="18"/>
                <w:szCs w:val="18"/>
              </w:rPr>
              <w:t>Room ####</w:t>
            </w:r>
          </w:p>
          <w:p w14:paraId="5D888F4C" w14:textId="32C6336C" w:rsidR="00295B82" w:rsidRPr="001660BA" w:rsidRDefault="00295B82" w:rsidP="00877CCD">
            <w:pPr>
              <w:rPr>
                <w:color w:val="FF0000"/>
                <w:sz w:val="18"/>
                <w:szCs w:val="18"/>
              </w:rPr>
            </w:pPr>
            <w:r w:rsidRPr="001660BA">
              <w:rPr>
                <w:color w:val="FF0000"/>
                <w:sz w:val="18"/>
                <w:szCs w:val="18"/>
              </w:rPr>
              <w:t>File Cabinet C02</w:t>
            </w:r>
          </w:p>
          <w:p w14:paraId="3F87F1F5" w14:textId="7E4DA625" w:rsidR="00295B82" w:rsidRPr="001660BA" w:rsidRDefault="00295B82" w:rsidP="00877CCD">
            <w:pPr>
              <w:rPr>
                <w:color w:val="FF0000"/>
                <w:sz w:val="18"/>
                <w:szCs w:val="18"/>
              </w:rPr>
            </w:pPr>
            <w:r w:rsidRPr="001660BA">
              <w:rPr>
                <w:color w:val="FF0000"/>
                <w:sz w:val="18"/>
                <w:szCs w:val="18"/>
              </w:rPr>
              <w:t>Drawer 1</w:t>
            </w:r>
          </w:p>
        </w:tc>
      </w:tr>
      <w:tr w:rsidR="007110E0" w14:paraId="485AFB75" w14:textId="77777777" w:rsidTr="003C573E">
        <w:tc>
          <w:tcPr>
            <w:tcW w:w="2356" w:type="dxa"/>
            <w:vMerge/>
            <w:vAlign w:val="center"/>
          </w:tcPr>
          <w:p w14:paraId="046A3FEE" w14:textId="77777777" w:rsidR="00295B82" w:rsidRPr="001660BA" w:rsidRDefault="00295B82" w:rsidP="00AE1154">
            <w:pPr>
              <w:rPr>
                <w:color w:val="FF0000"/>
                <w:sz w:val="20"/>
                <w:szCs w:val="20"/>
              </w:rPr>
            </w:pPr>
          </w:p>
        </w:tc>
        <w:tc>
          <w:tcPr>
            <w:tcW w:w="2234" w:type="dxa"/>
            <w:vAlign w:val="center"/>
          </w:tcPr>
          <w:p w14:paraId="7B234AF9" w14:textId="1A80CD2F" w:rsidR="00295B82" w:rsidRPr="001660BA" w:rsidRDefault="00295B82" w:rsidP="008521BB">
            <w:pPr>
              <w:jc w:val="center"/>
              <w:rPr>
                <w:color w:val="FF0000"/>
                <w:sz w:val="20"/>
                <w:szCs w:val="20"/>
              </w:rPr>
            </w:pPr>
            <w:r w:rsidRPr="001660BA">
              <w:rPr>
                <w:color w:val="FF0000"/>
                <w:sz w:val="20"/>
                <w:szCs w:val="20"/>
              </w:rPr>
              <w:t>BRM Advisor</w:t>
            </w:r>
          </w:p>
        </w:tc>
        <w:tc>
          <w:tcPr>
            <w:tcW w:w="3213" w:type="dxa"/>
            <w:vAlign w:val="center"/>
          </w:tcPr>
          <w:p w14:paraId="14003788" w14:textId="055609D1" w:rsidR="00295B82" w:rsidRPr="001660BA" w:rsidRDefault="00295B82" w:rsidP="008521BB">
            <w:pPr>
              <w:jc w:val="center"/>
              <w:rPr>
                <w:color w:val="FF0000"/>
                <w:sz w:val="20"/>
                <w:szCs w:val="20"/>
              </w:rPr>
            </w:pPr>
            <w:r w:rsidRPr="001660BA">
              <w:rPr>
                <w:color w:val="FF0000"/>
                <w:sz w:val="20"/>
                <w:szCs w:val="20"/>
              </w:rPr>
              <w:t>Security Training</w:t>
            </w:r>
          </w:p>
        </w:tc>
        <w:tc>
          <w:tcPr>
            <w:tcW w:w="0" w:type="auto"/>
          </w:tcPr>
          <w:p w14:paraId="28B8E200" w14:textId="77777777" w:rsidR="00295B82" w:rsidRPr="001660BA" w:rsidRDefault="00295B82" w:rsidP="00877CCD">
            <w:pPr>
              <w:rPr>
                <w:color w:val="FF0000"/>
                <w:sz w:val="18"/>
                <w:szCs w:val="18"/>
              </w:rPr>
            </w:pPr>
            <w:r w:rsidRPr="001660BA">
              <w:rPr>
                <w:color w:val="FF0000"/>
                <w:sz w:val="18"/>
                <w:szCs w:val="18"/>
              </w:rPr>
              <w:t>Room ####</w:t>
            </w:r>
          </w:p>
          <w:p w14:paraId="57C2DEDC" w14:textId="46498AC1" w:rsidR="00295B82" w:rsidRPr="001660BA" w:rsidRDefault="00295B82" w:rsidP="00877CCD">
            <w:pPr>
              <w:rPr>
                <w:color w:val="FF0000"/>
                <w:sz w:val="18"/>
                <w:szCs w:val="18"/>
              </w:rPr>
            </w:pPr>
            <w:r w:rsidRPr="001660BA">
              <w:rPr>
                <w:color w:val="FF0000"/>
                <w:sz w:val="18"/>
                <w:szCs w:val="18"/>
              </w:rPr>
              <w:t>File Cabinet C02</w:t>
            </w:r>
          </w:p>
          <w:p w14:paraId="675F26A8" w14:textId="662C0AD2" w:rsidR="00295B82" w:rsidRPr="001660BA" w:rsidRDefault="00295B82" w:rsidP="00877CCD">
            <w:pPr>
              <w:rPr>
                <w:color w:val="FF0000"/>
                <w:sz w:val="18"/>
                <w:szCs w:val="18"/>
              </w:rPr>
            </w:pPr>
            <w:r w:rsidRPr="001660BA">
              <w:rPr>
                <w:color w:val="FF0000"/>
                <w:sz w:val="18"/>
                <w:szCs w:val="18"/>
              </w:rPr>
              <w:t>Drawer 2</w:t>
            </w:r>
          </w:p>
        </w:tc>
      </w:tr>
      <w:tr w:rsidR="007110E0" w14:paraId="73B59B1C" w14:textId="77777777" w:rsidTr="003C573E">
        <w:tc>
          <w:tcPr>
            <w:tcW w:w="2356" w:type="dxa"/>
            <w:vMerge/>
            <w:vAlign w:val="center"/>
          </w:tcPr>
          <w:p w14:paraId="41296A2F" w14:textId="77777777" w:rsidR="00295B82" w:rsidRPr="001660BA" w:rsidRDefault="00295B82" w:rsidP="00AE1154">
            <w:pPr>
              <w:rPr>
                <w:color w:val="FF0000"/>
                <w:sz w:val="20"/>
                <w:szCs w:val="20"/>
              </w:rPr>
            </w:pPr>
          </w:p>
        </w:tc>
        <w:tc>
          <w:tcPr>
            <w:tcW w:w="2234" w:type="dxa"/>
            <w:vAlign w:val="center"/>
          </w:tcPr>
          <w:p w14:paraId="6CDB5FDE" w14:textId="605590F1" w:rsidR="00295B82" w:rsidRPr="001660BA" w:rsidRDefault="00295B82" w:rsidP="008521BB">
            <w:pPr>
              <w:jc w:val="center"/>
              <w:rPr>
                <w:color w:val="FF0000"/>
                <w:sz w:val="20"/>
                <w:szCs w:val="20"/>
              </w:rPr>
            </w:pPr>
            <w:r w:rsidRPr="001660BA">
              <w:rPr>
                <w:color w:val="FF0000"/>
                <w:sz w:val="20"/>
                <w:szCs w:val="20"/>
              </w:rPr>
              <w:t>Microbiology Supervisor</w:t>
            </w:r>
          </w:p>
        </w:tc>
        <w:tc>
          <w:tcPr>
            <w:tcW w:w="3213" w:type="dxa"/>
            <w:vAlign w:val="center"/>
          </w:tcPr>
          <w:p w14:paraId="36F9BCD6" w14:textId="5665835A" w:rsidR="00295B82" w:rsidRPr="001660BA" w:rsidRDefault="007110E0" w:rsidP="008521BB">
            <w:pPr>
              <w:jc w:val="center"/>
              <w:rPr>
                <w:color w:val="FF0000"/>
                <w:sz w:val="20"/>
                <w:szCs w:val="20"/>
              </w:rPr>
            </w:pPr>
            <w:r w:rsidRPr="001660BA">
              <w:rPr>
                <w:color w:val="FF0000"/>
                <w:sz w:val="20"/>
                <w:szCs w:val="20"/>
              </w:rPr>
              <w:t>Employee Training Plan</w:t>
            </w:r>
          </w:p>
        </w:tc>
        <w:tc>
          <w:tcPr>
            <w:tcW w:w="0" w:type="auto"/>
          </w:tcPr>
          <w:p w14:paraId="1590CBE5" w14:textId="77777777" w:rsidR="00295B82" w:rsidRPr="001660BA" w:rsidRDefault="00295B82" w:rsidP="00295B82">
            <w:pPr>
              <w:rPr>
                <w:color w:val="FF0000"/>
                <w:sz w:val="18"/>
                <w:szCs w:val="18"/>
              </w:rPr>
            </w:pPr>
            <w:r w:rsidRPr="001660BA">
              <w:rPr>
                <w:color w:val="FF0000"/>
                <w:sz w:val="18"/>
                <w:szCs w:val="18"/>
              </w:rPr>
              <w:t>Room ####</w:t>
            </w:r>
          </w:p>
          <w:p w14:paraId="6EEACC0E" w14:textId="77777777" w:rsidR="00295B82" w:rsidRPr="001660BA" w:rsidRDefault="00295B82" w:rsidP="00295B82">
            <w:pPr>
              <w:rPr>
                <w:color w:val="FF0000"/>
                <w:sz w:val="18"/>
                <w:szCs w:val="18"/>
              </w:rPr>
            </w:pPr>
            <w:r w:rsidRPr="001660BA">
              <w:rPr>
                <w:color w:val="FF0000"/>
                <w:sz w:val="18"/>
                <w:szCs w:val="18"/>
              </w:rPr>
              <w:t>File Cabinet A10</w:t>
            </w:r>
          </w:p>
          <w:p w14:paraId="25CE3AE1" w14:textId="40A33A4F" w:rsidR="00295B82" w:rsidRPr="001660BA" w:rsidRDefault="00295B82" w:rsidP="00295B82">
            <w:pPr>
              <w:rPr>
                <w:color w:val="FF0000"/>
                <w:sz w:val="18"/>
                <w:szCs w:val="18"/>
              </w:rPr>
            </w:pPr>
            <w:r w:rsidRPr="001660BA">
              <w:rPr>
                <w:color w:val="FF0000"/>
                <w:sz w:val="18"/>
                <w:szCs w:val="18"/>
              </w:rPr>
              <w:t>Drawer 3</w:t>
            </w:r>
          </w:p>
        </w:tc>
      </w:tr>
      <w:tr w:rsidR="007110E0" w14:paraId="15B12C79" w14:textId="77777777" w:rsidTr="003C573E">
        <w:tc>
          <w:tcPr>
            <w:tcW w:w="2356" w:type="dxa"/>
            <w:vMerge w:val="restart"/>
            <w:vAlign w:val="center"/>
          </w:tcPr>
          <w:p w14:paraId="7EBB8777" w14:textId="417A1420" w:rsidR="0002657B" w:rsidRPr="001660BA" w:rsidRDefault="0002657B">
            <w:pPr>
              <w:rPr>
                <w:color w:val="FF0000"/>
                <w:sz w:val="20"/>
                <w:szCs w:val="20"/>
              </w:rPr>
            </w:pPr>
            <w:r w:rsidRPr="001660BA">
              <w:rPr>
                <w:color w:val="FF0000"/>
                <w:sz w:val="20"/>
                <w:szCs w:val="20"/>
              </w:rPr>
              <w:t>Microbiology Supervisor</w:t>
            </w:r>
          </w:p>
        </w:tc>
        <w:tc>
          <w:tcPr>
            <w:tcW w:w="2234" w:type="dxa"/>
            <w:vAlign w:val="center"/>
          </w:tcPr>
          <w:p w14:paraId="7B48D963" w14:textId="517A80F1" w:rsidR="0002657B" w:rsidRPr="001660BA" w:rsidRDefault="0002657B" w:rsidP="008521BB">
            <w:pPr>
              <w:jc w:val="center"/>
              <w:rPr>
                <w:color w:val="FF0000"/>
                <w:sz w:val="20"/>
                <w:szCs w:val="20"/>
              </w:rPr>
            </w:pPr>
            <w:r w:rsidRPr="001660BA">
              <w:rPr>
                <w:color w:val="FF0000"/>
                <w:sz w:val="20"/>
                <w:szCs w:val="20"/>
              </w:rPr>
              <w:t>BRM Advisor</w:t>
            </w:r>
          </w:p>
        </w:tc>
        <w:tc>
          <w:tcPr>
            <w:tcW w:w="3213" w:type="dxa"/>
            <w:vAlign w:val="center"/>
          </w:tcPr>
          <w:p w14:paraId="34C8A03B" w14:textId="76EE4BE8" w:rsidR="0002657B" w:rsidRPr="001660BA" w:rsidRDefault="0002657B" w:rsidP="008521BB">
            <w:pPr>
              <w:jc w:val="center"/>
              <w:rPr>
                <w:color w:val="FF0000"/>
                <w:sz w:val="20"/>
                <w:szCs w:val="20"/>
              </w:rPr>
            </w:pPr>
            <w:r w:rsidRPr="001660BA">
              <w:rPr>
                <w:color w:val="FF0000"/>
                <w:sz w:val="20"/>
                <w:szCs w:val="20"/>
              </w:rPr>
              <w:t>BRM Training</w:t>
            </w:r>
          </w:p>
        </w:tc>
        <w:tc>
          <w:tcPr>
            <w:tcW w:w="0" w:type="auto"/>
          </w:tcPr>
          <w:p w14:paraId="4FEF403E" w14:textId="77777777" w:rsidR="0002657B" w:rsidRPr="001660BA" w:rsidRDefault="0002657B" w:rsidP="0002657B">
            <w:pPr>
              <w:rPr>
                <w:color w:val="FF0000"/>
                <w:sz w:val="18"/>
                <w:szCs w:val="18"/>
              </w:rPr>
            </w:pPr>
            <w:r w:rsidRPr="001660BA">
              <w:rPr>
                <w:color w:val="FF0000"/>
                <w:sz w:val="18"/>
                <w:szCs w:val="18"/>
              </w:rPr>
              <w:t>Room ####</w:t>
            </w:r>
          </w:p>
          <w:p w14:paraId="28806D5B" w14:textId="77777777" w:rsidR="0002657B" w:rsidRPr="001660BA" w:rsidRDefault="0002657B" w:rsidP="0002657B">
            <w:pPr>
              <w:rPr>
                <w:color w:val="FF0000"/>
                <w:sz w:val="18"/>
                <w:szCs w:val="18"/>
              </w:rPr>
            </w:pPr>
            <w:r w:rsidRPr="001660BA">
              <w:rPr>
                <w:color w:val="FF0000"/>
                <w:sz w:val="18"/>
                <w:szCs w:val="18"/>
              </w:rPr>
              <w:t>File Cabinet C02</w:t>
            </w:r>
          </w:p>
          <w:p w14:paraId="0FB7B541" w14:textId="61F005F0" w:rsidR="0002657B" w:rsidRPr="001660BA" w:rsidRDefault="0002657B">
            <w:pPr>
              <w:rPr>
                <w:color w:val="FF0000"/>
                <w:sz w:val="18"/>
                <w:szCs w:val="18"/>
              </w:rPr>
            </w:pPr>
            <w:r w:rsidRPr="001660BA">
              <w:rPr>
                <w:color w:val="FF0000"/>
                <w:sz w:val="18"/>
                <w:szCs w:val="18"/>
              </w:rPr>
              <w:t>Drawer 2</w:t>
            </w:r>
          </w:p>
        </w:tc>
      </w:tr>
      <w:tr w:rsidR="007110E0" w14:paraId="273AE74E" w14:textId="77777777" w:rsidTr="003C573E">
        <w:tc>
          <w:tcPr>
            <w:tcW w:w="2356" w:type="dxa"/>
            <w:vMerge/>
            <w:vAlign w:val="center"/>
          </w:tcPr>
          <w:p w14:paraId="019816A7" w14:textId="77777777" w:rsidR="0002657B" w:rsidRPr="001660BA" w:rsidRDefault="0002657B" w:rsidP="0002657B">
            <w:pPr>
              <w:rPr>
                <w:color w:val="FF0000"/>
                <w:sz w:val="20"/>
                <w:szCs w:val="20"/>
              </w:rPr>
            </w:pPr>
          </w:p>
        </w:tc>
        <w:tc>
          <w:tcPr>
            <w:tcW w:w="2234" w:type="dxa"/>
            <w:vAlign w:val="center"/>
          </w:tcPr>
          <w:p w14:paraId="42A9B1C6" w14:textId="63B1815A" w:rsidR="0002657B" w:rsidRPr="001660BA" w:rsidRDefault="0002657B" w:rsidP="0002657B">
            <w:pPr>
              <w:jc w:val="center"/>
              <w:rPr>
                <w:color w:val="FF0000"/>
                <w:sz w:val="20"/>
                <w:szCs w:val="20"/>
              </w:rPr>
            </w:pPr>
            <w:r w:rsidRPr="001660BA">
              <w:rPr>
                <w:color w:val="FF0000"/>
                <w:sz w:val="20"/>
                <w:szCs w:val="20"/>
              </w:rPr>
              <w:t>BRM Advisor</w:t>
            </w:r>
          </w:p>
        </w:tc>
        <w:tc>
          <w:tcPr>
            <w:tcW w:w="3213" w:type="dxa"/>
            <w:vAlign w:val="center"/>
          </w:tcPr>
          <w:p w14:paraId="0315E01C" w14:textId="41DA0E55" w:rsidR="0002657B" w:rsidRPr="001660BA" w:rsidRDefault="0002657B" w:rsidP="0002657B">
            <w:pPr>
              <w:jc w:val="center"/>
              <w:rPr>
                <w:color w:val="FF0000"/>
                <w:sz w:val="20"/>
                <w:szCs w:val="20"/>
              </w:rPr>
            </w:pPr>
            <w:r w:rsidRPr="001660BA">
              <w:rPr>
                <w:color w:val="FF0000"/>
                <w:sz w:val="20"/>
                <w:szCs w:val="20"/>
              </w:rPr>
              <w:t>Security Training</w:t>
            </w:r>
          </w:p>
        </w:tc>
        <w:tc>
          <w:tcPr>
            <w:tcW w:w="0" w:type="auto"/>
          </w:tcPr>
          <w:p w14:paraId="1C1584EB" w14:textId="77777777" w:rsidR="0002657B" w:rsidRPr="001660BA" w:rsidRDefault="0002657B" w:rsidP="0002657B">
            <w:pPr>
              <w:rPr>
                <w:color w:val="FF0000"/>
                <w:sz w:val="18"/>
                <w:szCs w:val="18"/>
              </w:rPr>
            </w:pPr>
            <w:r w:rsidRPr="001660BA">
              <w:rPr>
                <w:color w:val="FF0000"/>
                <w:sz w:val="18"/>
                <w:szCs w:val="18"/>
              </w:rPr>
              <w:t>Room ####</w:t>
            </w:r>
          </w:p>
          <w:p w14:paraId="0098DACE" w14:textId="77777777" w:rsidR="0002657B" w:rsidRPr="001660BA" w:rsidRDefault="0002657B" w:rsidP="0002657B">
            <w:pPr>
              <w:rPr>
                <w:color w:val="FF0000"/>
                <w:sz w:val="18"/>
                <w:szCs w:val="18"/>
              </w:rPr>
            </w:pPr>
            <w:r w:rsidRPr="001660BA">
              <w:rPr>
                <w:color w:val="FF0000"/>
                <w:sz w:val="18"/>
                <w:szCs w:val="18"/>
              </w:rPr>
              <w:t>File Cabinet A10</w:t>
            </w:r>
          </w:p>
          <w:p w14:paraId="794355AE" w14:textId="030EC37E" w:rsidR="0002657B" w:rsidRPr="001660BA" w:rsidRDefault="0002657B" w:rsidP="0002657B">
            <w:pPr>
              <w:rPr>
                <w:color w:val="FF0000"/>
                <w:sz w:val="18"/>
                <w:szCs w:val="18"/>
              </w:rPr>
            </w:pPr>
            <w:r w:rsidRPr="001660BA">
              <w:rPr>
                <w:color w:val="FF0000"/>
                <w:sz w:val="18"/>
                <w:szCs w:val="18"/>
              </w:rPr>
              <w:t>Drawer 3</w:t>
            </w:r>
          </w:p>
        </w:tc>
      </w:tr>
    </w:tbl>
    <w:p w14:paraId="35AB1CC8" w14:textId="77777777" w:rsidR="00DD6557" w:rsidRDefault="00DD6557" w:rsidP="008521BB"/>
    <w:p w14:paraId="63953011" w14:textId="78F5E276" w:rsidR="00213476" w:rsidRPr="00976E36" w:rsidRDefault="007A0863" w:rsidP="00B23DB0">
      <w:pPr>
        <w:pStyle w:val="Heading1"/>
      </w:pPr>
      <w:r w:rsidRPr="003C573E">
        <w:t>Communication</w:t>
      </w:r>
      <w:r w:rsidR="005D2FAB" w:rsidRPr="00EA5FCE">
        <w:t xml:space="preserve"> </w:t>
      </w:r>
      <w:r w:rsidR="00C968D6" w:rsidRPr="00EA5FCE">
        <w:t xml:space="preserve"> </w:t>
      </w:r>
    </w:p>
    <w:p w14:paraId="0BFDD357" w14:textId="22AC6732" w:rsidR="00E12B23" w:rsidRDefault="00532A5D" w:rsidP="00B23DB0">
      <w:pPr>
        <w:pStyle w:val="Heading2"/>
      </w:pPr>
      <w:r>
        <w:t>Changes to the Program</w:t>
      </w:r>
    </w:p>
    <w:p w14:paraId="2138736A" w14:textId="25E39472" w:rsidR="00B91A6B" w:rsidRDefault="00532A5D">
      <w:pPr>
        <w:pStyle w:val="Heading3"/>
        <w:numPr>
          <w:ilvl w:val="0"/>
          <w:numId w:val="19"/>
        </w:numPr>
      </w:pPr>
      <w:r>
        <w:t xml:space="preserve">Changes to the Program will be </w:t>
      </w:r>
      <w:r w:rsidR="00D52435">
        <w:t>reviewed</w:t>
      </w:r>
      <w:r w:rsidR="00B91A6B">
        <w:t xml:space="preserve"> and approved</w:t>
      </w:r>
      <w:r w:rsidR="00D52435">
        <w:t xml:space="preserve"> by the IBRMC</w:t>
      </w:r>
      <w:r w:rsidR="00B91A6B">
        <w:t>.</w:t>
      </w:r>
    </w:p>
    <w:p w14:paraId="1552F8CF" w14:textId="5CCF9CF5" w:rsidR="00B91A6B" w:rsidRPr="00BB6BFC" w:rsidRDefault="00B91A6B" w:rsidP="00B23DB0">
      <w:pPr>
        <w:pStyle w:val="Heading3"/>
      </w:pPr>
      <w:r>
        <w:t>Changes to this Program document are completed through established document control procedures</w:t>
      </w:r>
      <w:r w:rsidR="00D52435">
        <w:t>.</w:t>
      </w:r>
      <w:r>
        <w:t xml:space="preserve"> </w:t>
      </w:r>
      <w:r w:rsidRPr="00B91A6B">
        <w:rPr>
          <w:color w:val="FF0000"/>
        </w:rPr>
        <w:t xml:space="preserve">(Reference Document Control </w:t>
      </w:r>
      <w:r w:rsidR="0041224F">
        <w:rPr>
          <w:color w:val="FF0000"/>
        </w:rPr>
        <w:t>Program Plan</w:t>
      </w:r>
      <w:r w:rsidR="00FD3BD1">
        <w:rPr>
          <w:color w:val="FF0000"/>
        </w:rPr>
        <w:t>)</w:t>
      </w:r>
    </w:p>
    <w:p w14:paraId="0E7BD46E" w14:textId="77777777" w:rsidR="00BB6BFC" w:rsidRPr="007E2CE3" w:rsidRDefault="00BB6BFC" w:rsidP="00BB6BFC">
      <w:pPr>
        <w:pStyle w:val="ListParagraph"/>
        <w:ind w:left="1620"/>
      </w:pPr>
    </w:p>
    <w:p w14:paraId="2840395D" w14:textId="0EAA60EA" w:rsidR="007E2CE3" w:rsidRDefault="006854AE" w:rsidP="00B23DB0">
      <w:pPr>
        <w:pStyle w:val="Heading2"/>
      </w:pPr>
      <w:r w:rsidRPr="006854AE">
        <w:lastRenderedPageBreak/>
        <w:t>Training events</w:t>
      </w:r>
    </w:p>
    <w:p w14:paraId="3954A0E3" w14:textId="5D2BD288" w:rsidR="006854AE" w:rsidRPr="00BB6BFC" w:rsidRDefault="006854AE">
      <w:pPr>
        <w:pStyle w:val="Heading3"/>
        <w:numPr>
          <w:ilvl w:val="0"/>
          <w:numId w:val="20"/>
        </w:numPr>
      </w:pPr>
      <w:r w:rsidRPr="0121F122">
        <w:t xml:space="preserve">The schedule of training is communicated to staff through email, </w:t>
      </w:r>
      <w:r w:rsidR="003E6CBE" w:rsidRPr="0121F122">
        <w:t>SMS</w:t>
      </w:r>
      <w:r w:rsidRPr="0121F122">
        <w:t xml:space="preserve"> text messages</w:t>
      </w:r>
      <w:r w:rsidR="00BB6BFC" w:rsidRPr="0121F122">
        <w:t xml:space="preserve">, </w:t>
      </w:r>
      <w:r w:rsidR="003E6CBE" w:rsidRPr="0121F122">
        <w:t xml:space="preserve">newsletter, </w:t>
      </w:r>
      <w:r w:rsidR="00BB6BFC" w:rsidRPr="0121F122">
        <w:t>webpage (web address here), or other methods</w:t>
      </w:r>
      <w:r w:rsidR="00497E62">
        <w:t xml:space="preserve"> (</w:t>
      </w:r>
      <w:r w:rsidR="00497E62" w:rsidRPr="00497E62">
        <w:rPr>
          <w:color w:val="FF0000"/>
        </w:rPr>
        <w:t>specify</w:t>
      </w:r>
      <w:r w:rsidR="00497E62">
        <w:t>)</w:t>
      </w:r>
      <w:r w:rsidR="00BB6BFC" w:rsidRPr="0121F122">
        <w:t>.</w:t>
      </w:r>
    </w:p>
    <w:p w14:paraId="242B5F2A" w14:textId="52C0D2BE" w:rsidR="00BB6BFC" w:rsidRPr="008521BB" w:rsidRDefault="00BB6BFC" w:rsidP="00B23DB0">
      <w:pPr>
        <w:pStyle w:val="Heading3"/>
      </w:pPr>
      <w:r w:rsidRPr="00BB6BFC">
        <w:t>Add if registration for training is required and any details.</w:t>
      </w:r>
    </w:p>
    <w:p w14:paraId="68B330CB" w14:textId="77777777" w:rsidR="00F856A5" w:rsidRPr="006854AE" w:rsidRDefault="00F856A5" w:rsidP="008521BB">
      <w:pPr>
        <w:pStyle w:val="ListParagraph"/>
        <w:ind w:left="1620"/>
        <w:rPr>
          <w:color w:val="000000" w:themeColor="text1"/>
        </w:rPr>
      </w:pPr>
    </w:p>
    <w:p w14:paraId="768B85CA" w14:textId="58FA944D" w:rsidR="007E2CE3" w:rsidRDefault="00920BDF" w:rsidP="00B23DB0">
      <w:pPr>
        <w:pStyle w:val="Heading2"/>
      </w:pPr>
      <w:r>
        <w:t xml:space="preserve">Top </w:t>
      </w:r>
      <w:r w:rsidR="003E6CBE">
        <w:t>Management</w:t>
      </w:r>
    </w:p>
    <w:p w14:paraId="65068E76" w14:textId="009469BB" w:rsidR="003E6CBE" w:rsidRDefault="003E6CBE">
      <w:pPr>
        <w:pStyle w:val="Heading3"/>
        <w:numPr>
          <w:ilvl w:val="0"/>
          <w:numId w:val="21"/>
        </w:numPr>
      </w:pPr>
      <w:r>
        <w:t xml:space="preserve">The IBRMC communicates with the top management of </w:t>
      </w:r>
      <w:r w:rsidRPr="00B23DB0">
        <w:rPr>
          <w:color w:val="FF0000"/>
        </w:rPr>
        <w:t xml:space="preserve">facility </w:t>
      </w:r>
      <w:r>
        <w:t>(</w:t>
      </w:r>
      <w:r w:rsidRPr="00B23DB0">
        <w:rPr>
          <w:color w:val="FF0000"/>
        </w:rPr>
        <w:t>schedule</w:t>
      </w:r>
      <w:r>
        <w:t>)</w:t>
      </w:r>
      <w:r w:rsidR="006F3CFA">
        <w:t>.</w:t>
      </w:r>
    </w:p>
    <w:p w14:paraId="1B1887D0" w14:textId="6B34FCC0" w:rsidR="006F3CFA" w:rsidRPr="00920BDF" w:rsidRDefault="006F3CFA" w:rsidP="00B23DB0">
      <w:pPr>
        <w:pStyle w:val="Heading3"/>
      </w:pPr>
      <w:r>
        <w:t xml:space="preserve">Facility top management receives an annual report of Program </w:t>
      </w:r>
      <w:r w:rsidR="007027A0">
        <w:t>p</w:t>
      </w:r>
      <w:r>
        <w:t>erformance</w:t>
      </w:r>
      <w:r w:rsidR="00920BDF">
        <w:t xml:space="preserve"> </w:t>
      </w:r>
      <w:r w:rsidR="00920BDF" w:rsidRPr="0080146A">
        <w:rPr>
          <w:color w:val="FF0000"/>
        </w:rPr>
        <w:t>(list details).</w:t>
      </w:r>
    </w:p>
    <w:p w14:paraId="202E7907" w14:textId="77777777" w:rsidR="00920BDF" w:rsidRPr="00920BDF" w:rsidRDefault="00920BDF" w:rsidP="00920BDF">
      <w:pPr>
        <w:pStyle w:val="ListParagraph"/>
        <w:ind w:left="2160"/>
        <w:rPr>
          <w:color w:val="000000" w:themeColor="text1"/>
        </w:rPr>
      </w:pPr>
    </w:p>
    <w:p w14:paraId="0A271513" w14:textId="7C399F62" w:rsidR="00EA5FCE" w:rsidRPr="003C573E" w:rsidRDefault="00EA5FCE" w:rsidP="00B23DB0">
      <w:pPr>
        <w:pStyle w:val="Heading1"/>
      </w:pPr>
      <w:r w:rsidRPr="003C573E">
        <w:t>Review of Program</w:t>
      </w:r>
      <w:r w:rsidR="00DD4963" w:rsidRPr="003C573E">
        <w:t xml:space="preserve"> Performance</w:t>
      </w:r>
    </w:p>
    <w:p w14:paraId="186028BC" w14:textId="1D6796D2" w:rsidR="00EA5FCE" w:rsidRDefault="00A73A5D" w:rsidP="00B23DB0">
      <w:pPr>
        <w:pStyle w:val="Heading2"/>
      </w:pPr>
      <w:r>
        <w:t>Performance Metrics</w:t>
      </w:r>
    </w:p>
    <w:p w14:paraId="2A11C424" w14:textId="4340C42E" w:rsidR="00A73A5D" w:rsidRDefault="00A73A5D">
      <w:pPr>
        <w:pStyle w:val="Heading3"/>
        <w:numPr>
          <w:ilvl w:val="0"/>
          <w:numId w:val="22"/>
        </w:numPr>
      </w:pPr>
      <w:r>
        <w:t xml:space="preserve">An assessment of Program performance is conducted </w:t>
      </w:r>
      <w:r w:rsidRPr="00B23DB0">
        <w:rPr>
          <w:color w:val="FF0000"/>
        </w:rPr>
        <w:t>annually</w:t>
      </w:r>
      <w:r w:rsidR="007B6EA9">
        <w:t xml:space="preserve"> by the</w:t>
      </w:r>
      <w:r w:rsidR="007B6EA9" w:rsidRPr="00B23DB0">
        <w:rPr>
          <w:color w:val="FF0000"/>
        </w:rPr>
        <w:t xml:space="preserve"> </w:t>
      </w:r>
      <w:r w:rsidR="007B6EA9" w:rsidRPr="00775A7C">
        <w:t>IBRMC</w:t>
      </w:r>
      <w:r w:rsidR="007B6EA9">
        <w:t>.</w:t>
      </w:r>
    </w:p>
    <w:p w14:paraId="69726C81" w14:textId="212978C2" w:rsidR="007B6EA9" w:rsidRDefault="007B6EA9" w:rsidP="00B23DB0">
      <w:pPr>
        <w:pStyle w:val="Heading3"/>
      </w:pPr>
      <w:r>
        <w:t>The percentage of staff successfully completing all required training</w:t>
      </w:r>
      <w:r w:rsidR="002575A2">
        <w:t xml:space="preserve"> will be divided by the total number of staff in the facility</w:t>
      </w:r>
      <w:r w:rsidR="0024723D">
        <w:t xml:space="preserve"> required to complete BRM training</w:t>
      </w:r>
      <w:r w:rsidR="002575A2">
        <w:t xml:space="preserve">.  </w:t>
      </w:r>
    </w:p>
    <w:p w14:paraId="081391DE" w14:textId="74C12F20" w:rsidR="006A2EBE" w:rsidRDefault="006A2EBE" w:rsidP="00B23DB0">
      <w:pPr>
        <w:pStyle w:val="Heading3"/>
      </w:pPr>
      <w:r>
        <w:t xml:space="preserve">A result of </w:t>
      </w:r>
      <w:r w:rsidRPr="00BD1033">
        <w:rPr>
          <w:color w:val="FF0000"/>
        </w:rPr>
        <w:t xml:space="preserve">100 </w:t>
      </w:r>
      <w:r w:rsidR="00557949" w:rsidRPr="00BD1033">
        <w:rPr>
          <w:color w:val="FF0000"/>
        </w:rPr>
        <w:t>–</w:t>
      </w:r>
      <w:r w:rsidRPr="00BD1033">
        <w:rPr>
          <w:color w:val="FF0000"/>
        </w:rPr>
        <w:t xml:space="preserve"> </w:t>
      </w:r>
      <w:r w:rsidR="00557949" w:rsidRPr="00BD1033">
        <w:rPr>
          <w:color w:val="FF0000"/>
        </w:rPr>
        <w:t>95</w:t>
      </w:r>
      <w:r w:rsidRPr="00BD1033">
        <w:rPr>
          <w:color w:val="FF0000"/>
        </w:rPr>
        <w:t xml:space="preserve">% </w:t>
      </w:r>
      <w:r w:rsidR="00557949">
        <w:t xml:space="preserve">is considered Excellent, </w:t>
      </w:r>
      <w:r w:rsidR="00557949" w:rsidRPr="00BD1033">
        <w:rPr>
          <w:color w:val="FF0000"/>
        </w:rPr>
        <w:t>94.9 – 90%</w:t>
      </w:r>
      <w:r w:rsidR="00BD1033" w:rsidRPr="00BD1033">
        <w:rPr>
          <w:color w:val="FF0000"/>
        </w:rPr>
        <w:t xml:space="preserve"> </w:t>
      </w:r>
      <w:r w:rsidR="00BD1033">
        <w:t xml:space="preserve">Good, </w:t>
      </w:r>
      <w:r w:rsidR="00BD1033" w:rsidRPr="00BD1033">
        <w:rPr>
          <w:color w:val="FF0000"/>
        </w:rPr>
        <w:t xml:space="preserve">89.9 </w:t>
      </w:r>
      <w:r w:rsidR="00BD1033">
        <w:rPr>
          <w:color w:val="FF0000"/>
        </w:rPr>
        <w:t>-</w:t>
      </w:r>
      <w:r w:rsidR="00BD1033" w:rsidRPr="00BD1033">
        <w:rPr>
          <w:color w:val="FF0000"/>
        </w:rPr>
        <w:t xml:space="preserve"> 80% </w:t>
      </w:r>
      <w:r w:rsidR="00BD1033">
        <w:t xml:space="preserve">Acceptable, and </w:t>
      </w:r>
      <w:r w:rsidR="00BD1033" w:rsidRPr="00BD1033">
        <w:rPr>
          <w:color w:val="FF0000"/>
        </w:rPr>
        <w:t xml:space="preserve">below 80% </w:t>
      </w:r>
      <w:r w:rsidR="00BD1033">
        <w:t>Needs Improvement.</w:t>
      </w:r>
    </w:p>
    <w:p w14:paraId="6A3F01A4" w14:textId="0686D7F9" w:rsidR="001D7264" w:rsidRDefault="001D7264" w:rsidP="00B23DB0">
      <w:pPr>
        <w:pStyle w:val="Heading3"/>
      </w:pPr>
      <w:r>
        <w:t xml:space="preserve">Additional </w:t>
      </w:r>
      <w:r w:rsidR="004602B2">
        <w:t xml:space="preserve">performance </w:t>
      </w:r>
      <w:r>
        <w:t>metrics</w:t>
      </w:r>
      <w:r w:rsidR="004602B2">
        <w:t xml:space="preserve"> </w:t>
      </w:r>
      <w:r>
        <w:t>may be used as determined by the IBRMC.</w:t>
      </w:r>
    </w:p>
    <w:p w14:paraId="6A1F0CAC" w14:textId="77777777" w:rsidR="00A83520" w:rsidRDefault="00A83520" w:rsidP="00A83520">
      <w:pPr>
        <w:pStyle w:val="ListParagraph"/>
        <w:ind w:left="1620"/>
      </w:pPr>
    </w:p>
    <w:p w14:paraId="68B49FE0" w14:textId="525BE0DB" w:rsidR="001D7264" w:rsidRDefault="001D7264" w:rsidP="00B23DB0">
      <w:pPr>
        <w:pStyle w:val="Heading2"/>
      </w:pPr>
      <w:r>
        <w:t>Corrective/Preventative Actions</w:t>
      </w:r>
    </w:p>
    <w:p w14:paraId="29CE2493" w14:textId="06447A69" w:rsidR="001D7264" w:rsidRPr="00B11157" w:rsidRDefault="001D7264">
      <w:pPr>
        <w:pStyle w:val="Heading3"/>
        <w:numPr>
          <w:ilvl w:val="0"/>
          <w:numId w:val="23"/>
        </w:numPr>
      </w:pPr>
      <w:r>
        <w:t>Program performance falling below acceptable leve</w:t>
      </w:r>
      <w:r w:rsidR="00A83520">
        <w:t xml:space="preserve">ls set by the IBRMC are subject to the Corrective/Preventative Action process. </w:t>
      </w:r>
      <w:r w:rsidR="00A83520" w:rsidRPr="00B23DB0">
        <w:rPr>
          <w:color w:val="FF0000"/>
        </w:rPr>
        <w:t>(Reference Corrective and Preventative Actions SOP)</w:t>
      </w:r>
    </w:p>
    <w:p w14:paraId="2DB4A42A" w14:textId="77777777" w:rsidR="00B11157" w:rsidRPr="00B11157" w:rsidRDefault="00B11157" w:rsidP="00B11157">
      <w:pPr>
        <w:pStyle w:val="ListParagraph"/>
        <w:ind w:left="2160"/>
        <w:rPr>
          <w:color w:val="000000" w:themeColor="text1"/>
        </w:rPr>
      </w:pPr>
    </w:p>
    <w:p w14:paraId="3DA6C52E" w14:textId="67BDE4D4" w:rsidR="00171029" w:rsidRDefault="00B11157" w:rsidP="00B23DB0">
      <w:pPr>
        <w:pStyle w:val="Heading2"/>
      </w:pPr>
      <w:r w:rsidRPr="00B11157">
        <w:lastRenderedPageBreak/>
        <w:t>Review of Training Program Content</w:t>
      </w:r>
    </w:p>
    <w:p w14:paraId="7B007B3E" w14:textId="290AC2B1" w:rsidR="00B11157" w:rsidRPr="008521BB" w:rsidRDefault="00B11157">
      <w:pPr>
        <w:pStyle w:val="Heading3"/>
        <w:numPr>
          <w:ilvl w:val="0"/>
          <w:numId w:val="24"/>
        </w:numPr>
      </w:pPr>
      <w:r w:rsidRPr="008521BB">
        <w:t xml:space="preserve">The IBRMC reviews the content of the Program annually for relevance and appropriateness of content. </w:t>
      </w:r>
      <w:r w:rsidR="00072D81" w:rsidRPr="008521BB">
        <w:t xml:space="preserve"> For example, t</w:t>
      </w:r>
      <w:r w:rsidRPr="008521BB">
        <w:t>rainings may be added or removed</w:t>
      </w:r>
      <w:r w:rsidR="00072D81" w:rsidRPr="008521BB">
        <w:t xml:space="preserve">, staff </w:t>
      </w:r>
      <w:r w:rsidR="003D7C90" w:rsidRPr="008521BB">
        <w:t xml:space="preserve">positions </w:t>
      </w:r>
      <w:r w:rsidR="00072D81" w:rsidRPr="008521BB">
        <w:t>required to attend</w:t>
      </w:r>
      <w:r w:rsidR="003D7C90" w:rsidRPr="008521BB">
        <w:t xml:space="preserve"> may be changed, or</w:t>
      </w:r>
      <w:r w:rsidR="00E11CAD" w:rsidRPr="008521BB">
        <w:t xml:space="preserve"> the mode</w:t>
      </w:r>
      <w:r w:rsidR="0078577E" w:rsidRPr="008521BB">
        <w:t xml:space="preserve"> or schedule</w:t>
      </w:r>
      <w:r w:rsidR="00E11CAD" w:rsidRPr="008521BB">
        <w:t xml:space="preserve"> of training may be changed</w:t>
      </w:r>
      <w:r w:rsidR="003D7C90" w:rsidRPr="008521BB">
        <w:t xml:space="preserve"> </w:t>
      </w:r>
      <w:r w:rsidRPr="008521BB">
        <w:t xml:space="preserve">as appropriate to the needs of the facility.  </w:t>
      </w:r>
    </w:p>
    <w:p w14:paraId="6333F6C3" w14:textId="77777777" w:rsidR="00171029" w:rsidRDefault="00171029" w:rsidP="00171029">
      <w:pPr>
        <w:pStyle w:val="ListParagraph"/>
        <w:ind w:left="1440"/>
      </w:pPr>
    </w:p>
    <w:p w14:paraId="3FEF231E" w14:textId="36F819DF" w:rsidR="00976E36" w:rsidRDefault="00976E36" w:rsidP="00B23DB0">
      <w:pPr>
        <w:pStyle w:val="Heading1"/>
      </w:pPr>
      <w:r>
        <w:t>Appendices</w:t>
      </w:r>
    </w:p>
    <w:p w14:paraId="2844D91F" w14:textId="246EEAD2" w:rsidR="00A301A8" w:rsidRDefault="00976E36" w:rsidP="00B23DB0">
      <w:pPr>
        <w:pStyle w:val="Heading2"/>
      </w:pPr>
      <w:r>
        <w:t>WHO</w:t>
      </w:r>
      <w:r w:rsidR="00CC5F46">
        <w:t xml:space="preserve"> Laboratory biosafety manual, 4</w:t>
      </w:r>
      <w:r w:rsidR="00CC5F46" w:rsidRPr="003C573E">
        <w:rPr>
          <w:vertAlign w:val="superscript"/>
        </w:rPr>
        <w:t>th</w:t>
      </w:r>
      <w:r w:rsidR="00CC5F46">
        <w:t xml:space="preserve"> edition. Table 3.1.</w:t>
      </w:r>
      <w:r>
        <w:t xml:space="preserve"> Training</w:t>
      </w:r>
      <w:r w:rsidR="00182C1F">
        <w:t xml:space="preserve"> to be implemented for laboratory personnel</w:t>
      </w:r>
      <w:r w:rsidR="00DD24C0">
        <w:t>.</w:t>
      </w:r>
    </w:p>
    <w:p w14:paraId="0F836303" w14:textId="77777777" w:rsidR="00D50222" w:rsidRPr="003C573E" w:rsidRDefault="00D50222" w:rsidP="00B23DB0">
      <w:pPr>
        <w:rPr>
          <w:sz w:val="14"/>
          <w:szCs w:val="14"/>
        </w:rPr>
      </w:pPr>
    </w:p>
    <w:tbl>
      <w:tblPr>
        <w:tblStyle w:val="TableGrid"/>
        <w:tblW w:w="0" w:type="auto"/>
        <w:tblInd w:w="355" w:type="dxa"/>
        <w:tblLook w:val="04A0" w:firstRow="1" w:lastRow="0" w:firstColumn="1" w:lastColumn="0" w:noHBand="0" w:noVBand="1"/>
      </w:tblPr>
      <w:tblGrid>
        <w:gridCol w:w="3420"/>
        <w:gridCol w:w="5575"/>
      </w:tblGrid>
      <w:tr w:rsidR="00A301A8" w14:paraId="159D98E2" w14:textId="77777777" w:rsidTr="00CC5F46">
        <w:trPr>
          <w:trHeight w:val="494"/>
        </w:trPr>
        <w:tc>
          <w:tcPr>
            <w:tcW w:w="3420" w:type="dxa"/>
            <w:shd w:val="clear" w:color="auto" w:fill="92CDDC" w:themeFill="accent5" w:themeFillTint="99"/>
            <w:vAlign w:val="bottom"/>
          </w:tcPr>
          <w:p w14:paraId="04BEE5A7" w14:textId="7FF263D3" w:rsidR="00A301A8" w:rsidRPr="003C573E" w:rsidRDefault="00A301A8" w:rsidP="00CC5F46">
            <w:pPr>
              <w:rPr>
                <w:rFonts w:ascii="Arial" w:hAnsi="Arial" w:cs="Arial"/>
              </w:rPr>
            </w:pPr>
            <w:r w:rsidRPr="003C573E">
              <w:rPr>
                <w:rFonts w:ascii="Arial" w:hAnsi="Arial" w:cs="Arial"/>
              </w:rPr>
              <w:t>TRAINING</w:t>
            </w:r>
          </w:p>
        </w:tc>
        <w:tc>
          <w:tcPr>
            <w:tcW w:w="5575" w:type="dxa"/>
            <w:shd w:val="clear" w:color="auto" w:fill="808080" w:themeFill="background1" w:themeFillShade="80"/>
            <w:vAlign w:val="bottom"/>
          </w:tcPr>
          <w:p w14:paraId="2A7CED05" w14:textId="37A6B88A" w:rsidR="00A301A8" w:rsidRPr="003C573E" w:rsidRDefault="00A301A8" w:rsidP="00CC5F46">
            <w:pPr>
              <w:rPr>
                <w:rFonts w:ascii="Arial" w:hAnsi="Arial" w:cs="Arial"/>
              </w:rPr>
            </w:pPr>
            <w:r w:rsidRPr="003C573E">
              <w:rPr>
                <w:rFonts w:ascii="Arial" w:hAnsi="Arial" w:cs="Arial"/>
                <w:color w:val="FFFFFF" w:themeColor="background1"/>
              </w:rPr>
              <w:t>AREAS TO BE COVERED</w:t>
            </w:r>
          </w:p>
        </w:tc>
      </w:tr>
      <w:tr w:rsidR="00A301A8" w14:paraId="27C13322" w14:textId="77777777" w:rsidTr="00CC5F46">
        <w:tc>
          <w:tcPr>
            <w:tcW w:w="3420" w:type="dxa"/>
          </w:tcPr>
          <w:p w14:paraId="59FED531" w14:textId="0AC63BA9" w:rsidR="00A301A8" w:rsidRPr="003C573E" w:rsidRDefault="00A301A8" w:rsidP="00FD3BD1">
            <w:pPr>
              <w:rPr>
                <w:rFonts w:ascii="Arial" w:hAnsi="Arial" w:cs="Arial"/>
                <w:sz w:val="18"/>
                <w:szCs w:val="18"/>
              </w:rPr>
            </w:pPr>
            <w:r w:rsidRPr="003C573E">
              <w:rPr>
                <w:rFonts w:ascii="Arial" w:hAnsi="Arial" w:cs="Arial"/>
                <w:sz w:val="18"/>
                <w:szCs w:val="18"/>
              </w:rPr>
              <w:t>General familiarization and awareness training</w:t>
            </w:r>
          </w:p>
        </w:tc>
        <w:tc>
          <w:tcPr>
            <w:tcW w:w="5575" w:type="dxa"/>
          </w:tcPr>
          <w:p w14:paraId="1FBF05AB" w14:textId="77777777" w:rsidR="00A301A8" w:rsidRPr="003C573E" w:rsidRDefault="00A301A8" w:rsidP="003C573E">
            <w:pPr>
              <w:spacing w:after="120"/>
              <w:rPr>
                <w:rFonts w:ascii="Arial" w:hAnsi="Arial" w:cs="Arial"/>
                <w:sz w:val="18"/>
                <w:szCs w:val="18"/>
              </w:rPr>
            </w:pPr>
            <w:r w:rsidRPr="003C573E">
              <w:rPr>
                <w:rFonts w:ascii="Arial" w:hAnsi="Arial" w:cs="Arial"/>
                <w:sz w:val="18"/>
                <w:szCs w:val="18"/>
              </w:rPr>
              <w:t xml:space="preserve">Mandatory for ALL personnel, an introduction to: </w:t>
            </w:r>
          </w:p>
          <w:p w14:paraId="3CB8C980" w14:textId="1BB6E230"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Laboratory layout, features and equipment </w:t>
            </w:r>
          </w:p>
          <w:p w14:paraId="581FAE93" w14:textId="4A495186"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Laboratory code(s) of practice </w:t>
            </w:r>
          </w:p>
          <w:p w14:paraId="64E5AD5E" w14:textId="77777777"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Applicable local guidelines </w:t>
            </w:r>
          </w:p>
          <w:p w14:paraId="73A23EF9" w14:textId="75142801"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Safety or operations manual(s) </w:t>
            </w:r>
          </w:p>
          <w:p w14:paraId="3CECC247" w14:textId="334362F4"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Institutional policies </w:t>
            </w:r>
          </w:p>
          <w:p w14:paraId="5CFC984B" w14:textId="75B0BCEB"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Local and overarching risk assessments </w:t>
            </w:r>
          </w:p>
          <w:p w14:paraId="69BA14AE" w14:textId="3E31DEEB"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 xml:space="preserve">Legislative obligations </w:t>
            </w:r>
          </w:p>
          <w:p w14:paraId="20459065" w14:textId="7258E78F" w:rsidR="00A301A8" w:rsidRPr="003C573E" w:rsidRDefault="00A301A8">
            <w:pPr>
              <w:pStyle w:val="ListParagraph"/>
              <w:numPr>
                <w:ilvl w:val="0"/>
                <w:numId w:val="10"/>
              </w:numPr>
              <w:spacing w:after="120"/>
              <w:ind w:left="704" w:hanging="347"/>
              <w:contextualSpacing w:val="0"/>
              <w:rPr>
                <w:rFonts w:ascii="Arial" w:hAnsi="Arial" w:cs="Arial"/>
                <w:sz w:val="18"/>
                <w:szCs w:val="18"/>
              </w:rPr>
            </w:pPr>
            <w:r w:rsidRPr="003C573E">
              <w:rPr>
                <w:rFonts w:ascii="Arial" w:hAnsi="Arial" w:cs="Arial"/>
                <w:sz w:val="18"/>
                <w:szCs w:val="18"/>
              </w:rPr>
              <w:t>Emergency/incident response procedures</w:t>
            </w:r>
          </w:p>
        </w:tc>
      </w:tr>
      <w:tr w:rsidR="00A301A8" w14:paraId="36C7C585" w14:textId="77777777" w:rsidTr="00CC5F46">
        <w:tc>
          <w:tcPr>
            <w:tcW w:w="3420" w:type="dxa"/>
          </w:tcPr>
          <w:p w14:paraId="39D35AEC" w14:textId="16A95107" w:rsidR="00A301A8" w:rsidRPr="003C573E" w:rsidRDefault="00A301A8" w:rsidP="00FD3BD1">
            <w:pPr>
              <w:rPr>
                <w:rFonts w:ascii="Arial" w:hAnsi="Arial" w:cs="Arial"/>
                <w:sz w:val="18"/>
                <w:szCs w:val="18"/>
              </w:rPr>
            </w:pPr>
            <w:r w:rsidRPr="003C573E">
              <w:rPr>
                <w:rFonts w:ascii="Arial" w:hAnsi="Arial" w:cs="Arial"/>
                <w:sz w:val="18"/>
                <w:szCs w:val="18"/>
              </w:rPr>
              <w:t>Job-specific training</w:t>
            </w:r>
          </w:p>
        </w:tc>
        <w:tc>
          <w:tcPr>
            <w:tcW w:w="5575" w:type="dxa"/>
          </w:tcPr>
          <w:p w14:paraId="3E12271A" w14:textId="40CD222C"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Training to be determined based on job function; training requirements may vary between personnel of the same job title but performing different functions </w:t>
            </w:r>
          </w:p>
          <w:p w14:paraId="44BEE0E5" w14:textId="260F37DD"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All personnel involved in the handling of biological agents must be trained on GMPP </w:t>
            </w:r>
          </w:p>
          <w:p w14:paraId="49C22455" w14:textId="6DE57363"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Competency and proficiency assessment must be used to identify any other specific training required, for example, by observation and/or qualification </w:t>
            </w:r>
          </w:p>
          <w:p w14:paraId="6763EF0B" w14:textId="482CF002"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Proficiency in any procedure must be verified before working independently, which may require a mentorship period </w:t>
            </w:r>
          </w:p>
          <w:p w14:paraId="4DE7BF88" w14:textId="08B114DC"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Competencies must be reviewed regularly and refresher training undertaken </w:t>
            </w:r>
          </w:p>
          <w:p w14:paraId="7C53D2B8" w14:textId="1AE981BE" w:rsidR="00A301A8" w:rsidRPr="003C573E" w:rsidRDefault="00A301A8">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lastRenderedPageBreak/>
              <w:t>Information on new procedures, equipment, technologies and knowledge must be communicated to applicable personnel as and when available</w:t>
            </w:r>
          </w:p>
        </w:tc>
      </w:tr>
      <w:tr w:rsidR="00A301A8" w14:paraId="3055F70F" w14:textId="77777777" w:rsidTr="00CC5F46">
        <w:tc>
          <w:tcPr>
            <w:tcW w:w="3420" w:type="dxa"/>
          </w:tcPr>
          <w:p w14:paraId="28F14FB7" w14:textId="6532D226" w:rsidR="00A301A8" w:rsidRPr="003C573E" w:rsidRDefault="00A301A8" w:rsidP="003C573E">
            <w:pPr>
              <w:tabs>
                <w:tab w:val="left" w:pos="2830"/>
              </w:tabs>
              <w:rPr>
                <w:rFonts w:ascii="Arial" w:hAnsi="Arial" w:cs="Arial"/>
                <w:sz w:val="18"/>
                <w:szCs w:val="18"/>
              </w:rPr>
            </w:pPr>
            <w:r w:rsidRPr="003C573E">
              <w:rPr>
                <w:rFonts w:ascii="Arial" w:hAnsi="Arial" w:cs="Arial"/>
                <w:sz w:val="18"/>
                <w:szCs w:val="18"/>
              </w:rPr>
              <w:lastRenderedPageBreak/>
              <w:t>Safety and security training</w:t>
            </w:r>
          </w:p>
        </w:tc>
        <w:tc>
          <w:tcPr>
            <w:tcW w:w="5575" w:type="dxa"/>
          </w:tcPr>
          <w:p w14:paraId="2FAB82B7" w14:textId="77777777" w:rsidR="00B57AB7" w:rsidRPr="003C573E" w:rsidRDefault="00B57AB7" w:rsidP="003C573E">
            <w:pPr>
              <w:spacing w:after="120"/>
              <w:rPr>
                <w:rFonts w:ascii="Arial" w:hAnsi="Arial" w:cs="Arial"/>
                <w:sz w:val="18"/>
                <w:szCs w:val="18"/>
              </w:rPr>
            </w:pPr>
            <w:r w:rsidRPr="003C573E">
              <w:rPr>
                <w:rFonts w:ascii="Arial" w:hAnsi="Arial" w:cs="Arial"/>
                <w:sz w:val="18"/>
                <w:szCs w:val="18"/>
              </w:rPr>
              <w:t xml:space="preserve">Mandatory for ALL personnel: </w:t>
            </w:r>
          </w:p>
          <w:p w14:paraId="703E1E9B" w14:textId="68C1A61A" w:rsidR="00B57AB7" w:rsidRPr="003C573E" w:rsidRDefault="00B57AB7">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Awareness of hazards present in the laboratory and their associated risks </w:t>
            </w:r>
          </w:p>
          <w:p w14:paraId="2CCE6931" w14:textId="37E958BA" w:rsidR="00B57AB7" w:rsidRPr="003C573E" w:rsidRDefault="00B57AB7">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Safe working procedures </w:t>
            </w:r>
          </w:p>
          <w:p w14:paraId="785AD944" w14:textId="13C86870" w:rsidR="00B57AB7" w:rsidRPr="003C573E" w:rsidRDefault="00B57AB7">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 xml:space="preserve">Security measures </w:t>
            </w:r>
          </w:p>
          <w:p w14:paraId="4C8BF57F" w14:textId="024526A6" w:rsidR="00A301A8" w:rsidRPr="003C573E" w:rsidRDefault="00B57AB7">
            <w:pPr>
              <w:pStyle w:val="ListParagraph"/>
              <w:numPr>
                <w:ilvl w:val="0"/>
                <w:numId w:val="11"/>
              </w:numPr>
              <w:spacing w:after="120"/>
              <w:contextualSpacing w:val="0"/>
              <w:rPr>
                <w:rFonts w:ascii="Arial" w:hAnsi="Arial" w:cs="Arial"/>
                <w:sz w:val="18"/>
                <w:szCs w:val="18"/>
              </w:rPr>
            </w:pPr>
            <w:r w:rsidRPr="003C573E">
              <w:rPr>
                <w:rFonts w:ascii="Arial" w:hAnsi="Arial" w:cs="Arial"/>
                <w:sz w:val="18"/>
                <w:szCs w:val="18"/>
              </w:rPr>
              <w:t>Emergency preparedness and response</w:t>
            </w:r>
          </w:p>
        </w:tc>
      </w:tr>
    </w:tbl>
    <w:p w14:paraId="0443EA49" w14:textId="7AAC5A1A" w:rsidR="00A301A8" w:rsidRPr="003C573E" w:rsidRDefault="00B57AB7" w:rsidP="003C573E">
      <w:pPr>
        <w:ind w:left="360"/>
        <w:rPr>
          <w:sz w:val="20"/>
          <w:szCs w:val="20"/>
        </w:rPr>
      </w:pPr>
      <w:r w:rsidRPr="003C573E">
        <w:rPr>
          <w:sz w:val="20"/>
          <w:szCs w:val="20"/>
        </w:rPr>
        <w:t>GMPP = good microbiological practice and procedure.</w:t>
      </w:r>
    </w:p>
    <w:p w14:paraId="2ECB9300" w14:textId="5D842E7A" w:rsidR="001E5C29" w:rsidRPr="007027A0" w:rsidRDefault="00213476" w:rsidP="00B23DB0">
      <w:pPr>
        <w:pStyle w:val="Heading1"/>
      </w:pPr>
      <w:r w:rsidRPr="003C573E">
        <w:t>References</w:t>
      </w:r>
      <w:r w:rsidR="00171029" w:rsidRPr="003C573E">
        <w:t xml:space="preserve">  </w:t>
      </w:r>
      <w:r w:rsidR="00171029" w:rsidRPr="00976E36">
        <w:t xml:space="preserve"> </w:t>
      </w:r>
    </w:p>
    <w:p w14:paraId="74FD8590" w14:textId="77777777" w:rsidR="001E5C29" w:rsidRPr="008521BB" w:rsidRDefault="001E5C29" w:rsidP="008521BB">
      <w:pPr>
        <w:pStyle w:val="ListParagraph"/>
        <w:rPr>
          <w:b/>
          <w:bCs/>
          <w:sz w:val="24"/>
          <w:szCs w:val="24"/>
        </w:rPr>
      </w:pPr>
    </w:p>
    <w:p w14:paraId="6C2769EB" w14:textId="782CDFBB" w:rsidR="00444200" w:rsidRDefault="0091314E">
      <w:pPr>
        <w:pStyle w:val="ListParagraph"/>
        <w:numPr>
          <w:ilvl w:val="0"/>
          <w:numId w:val="6"/>
        </w:numPr>
        <w:ind w:left="1260"/>
      </w:pPr>
      <w:r w:rsidRPr="008521BB">
        <w:t>ISO 35001</w:t>
      </w:r>
      <w:r w:rsidR="001E5C29" w:rsidRPr="008521BB">
        <w:t>. Biorisk management for laboratories and other related organizations.</w:t>
      </w:r>
      <w:r w:rsidR="001E5C29">
        <w:t xml:space="preserve"> 2019-11. </w:t>
      </w:r>
      <w:r w:rsidR="0056142A">
        <w:t>The International Organization for Standardization</w:t>
      </w:r>
      <w:r w:rsidR="00297C18">
        <w:t>.</w:t>
      </w:r>
    </w:p>
    <w:p w14:paraId="54BBC65B" w14:textId="0A558A4F" w:rsidR="0091314E" w:rsidRDefault="003254C7">
      <w:pPr>
        <w:pStyle w:val="ListParagraph"/>
        <w:numPr>
          <w:ilvl w:val="0"/>
          <w:numId w:val="6"/>
        </w:numPr>
        <w:ind w:left="1260"/>
      </w:pPr>
      <w:r w:rsidRPr="001E5C29">
        <w:t>Laboratory biosafety manual, fourth edition. Geneva: World Health Organization; 2020 (Laboratory biosafety manual, fourth edition and associated monographs). Licen</w:t>
      </w:r>
      <w:r w:rsidR="00264852" w:rsidRPr="001E5C29">
        <w:t>s</w:t>
      </w:r>
      <w:r w:rsidRPr="001E5C29">
        <w:t>e: CC BY-NC-SA 3.0 IGO</w:t>
      </w:r>
    </w:p>
    <w:p w14:paraId="479BFA8E" w14:textId="47BD9624" w:rsidR="004602B2" w:rsidRDefault="004602B2">
      <w:pPr>
        <w:pStyle w:val="ListParagraph"/>
        <w:numPr>
          <w:ilvl w:val="0"/>
          <w:numId w:val="6"/>
        </w:numPr>
        <w:ind w:left="1260"/>
      </w:pPr>
      <w:r>
        <w:t xml:space="preserve">Risk Assessment. </w:t>
      </w:r>
      <w:r w:rsidRPr="001E5C29">
        <w:t>Geneva: World Health Organization; 2020 (Laboratory biosafety manual, fourth edition and associated monographs). License: CC BY-NC-SA 3.0 IGO</w:t>
      </w:r>
    </w:p>
    <w:p w14:paraId="0EA79F11" w14:textId="77777777" w:rsidR="004602B2" w:rsidRPr="008521BB" w:rsidRDefault="004602B2" w:rsidP="004602B2">
      <w:pPr>
        <w:pStyle w:val="ListParagraph"/>
        <w:ind w:left="1260"/>
      </w:pPr>
    </w:p>
    <w:p w14:paraId="50627055" w14:textId="4F9FAD02" w:rsidR="00FE2955" w:rsidRPr="008521BB" w:rsidRDefault="00213476" w:rsidP="00B23DB0">
      <w:pPr>
        <w:pStyle w:val="Heading1"/>
      </w:pPr>
      <w:r w:rsidRPr="003C573E">
        <w:t>Attachments</w:t>
      </w:r>
      <w:r w:rsidR="0078577E" w:rsidRPr="003C573E">
        <w:t xml:space="preserve">    </w:t>
      </w:r>
    </w:p>
    <w:p w14:paraId="4321F2E2" w14:textId="4F8170AC" w:rsidR="00FE2955" w:rsidRPr="00D50222" w:rsidRDefault="00FE2955" w:rsidP="00B23DB0">
      <w:pPr>
        <w:pStyle w:val="Heading2"/>
      </w:pPr>
      <w:r w:rsidRPr="00D50222">
        <w:t>Employee Training Plan</w:t>
      </w:r>
      <w:r w:rsidR="004312A9" w:rsidRPr="00D50222">
        <w:t xml:space="preserve"> template</w:t>
      </w:r>
    </w:p>
    <w:p w14:paraId="62557F80" w14:textId="77777777" w:rsidR="00CF23E4" w:rsidRDefault="004312A9" w:rsidP="00B23DB0">
      <w:pPr>
        <w:pStyle w:val="Heading2"/>
      </w:pPr>
      <w:r w:rsidRPr="00D50222">
        <w:t>Competency Assessment template</w:t>
      </w:r>
      <w:r w:rsidR="00EB03FD">
        <w:t xml:space="preserve"> (diagnostic procedures)</w:t>
      </w:r>
      <w:r w:rsidR="00CF23E4">
        <w:t xml:space="preserve"> </w:t>
      </w:r>
    </w:p>
    <w:p w14:paraId="227EE1E5" w14:textId="756C99CF" w:rsidR="00CF23E4" w:rsidRPr="00CF23E4" w:rsidRDefault="00CF23E4" w:rsidP="00B23DB0">
      <w:pPr>
        <w:pStyle w:val="Heading2"/>
      </w:pPr>
      <w:r>
        <w:t>BRM Competency Assessment template</w:t>
      </w:r>
    </w:p>
    <w:p w14:paraId="5575642F" w14:textId="431CB0C2" w:rsidR="004312A9" w:rsidRPr="00D50222" w:rsidRDefault="004312A9" w:rsidP="00B23DB0">
      <w:pPr>
        <w:pStyle w:val="Heading2"/>
      </w:pPr>
      <w:r w:rsidRPr="00D50222">
        <w:t>Authorization Form template</w:t>
      </w:r>
    </w:p>
    <w:p w14:paraId="6A6EC03D" w14:textId="77777777" w:rsidR="009F3874" w:rsidRDefault="009F3874" w:rsidP="009F3874"/>
    <w:sectPr w:rsidR="009F3874" w:rsidSect="0073589D">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467C" w14:textId="77777777" w:rsidR="0095629F" w:rsidRDefault="0095629F" w:rsidP="0073589D">
      <w:pPr>
        <w:spacing w:after="0" w:line="240" w:lineRule="auto"/>
      </w:pPr>
      <w:r>
        <w:separator/>
      </w:r>
    </w:p>
  </w:endnote>
  <w:endnote w:type="continuationSeparator" w:id="0">
    <w:p w14:paraId="4653E56D" w14:textId="77777777" w:rsidR="0095629F" w:rsidRDefault="0095629F" w:rsidP="0073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91282"/>
      <w:docPartObj>
        <w:docPartGallery w:val="Page Numbers (Bottom of Page)"/>
        <w:docPartUnique/>
      </w:docPartObj>
    </w:sdtPr>
    <w:sdtContent>
      <w:p w14:paraId="1F608A84" w14:textId="77777777" w:rsidR="00DD24C0" w:rsidRDefault="00DD24C0" w:rsidP="00182C1F">
        <w:pPr>
          <w:pStyle w:val="Footer"/>
          <w:jc w:val="right"/>
        </w:pPr>
      </w:p>
      <w:sdt>
        <w:sdtPr>
          <w:id w:val="98381352"/>
          <w:docPartObj>
            <w:docPartGallery w:val="Page Numbers (Top of Page)"/>
            <w:docPartUnique/>
          </w:docPartObj>
        </w:sdtPr>
        <w:sdtContent>
          <w:p w14:paraId="2DC947B0" w14:textId="5561AE17" w:rsidR="00182C1F" w:rsidRDefault="00182C1F" w:rsidP="00182C1F">
            <w:pPr>
              <w:pStyle w:val="Footer"/>
              <w:jc w:val="right"/>
            </w:pPr>
          </w:p>
          <w:p w14:paraId="78AD156A" w14:textId="55DE963B" w:rsidR="00213476" w:rsidRDefault="00DD24C0" w:rsidP="00DD24C0">
            <w:pPr>
              <w:pStyle w:val="Footer"/>
            </w:pPr>
            <w:r>
              <w:t>V1 2024</w:t>
            </w:r>
            <w:r>
              <w:tab/>
            </w:r>
            <w:r>
              <w:tab/>
            </w:r>
            <w:r w:rsidR="00213476" w:rsidRPr="00213476">
              <w:t xml:space="preserve">Page </w:t>
            </w:r>
            <w:r w:rsidR="00213476" w:rsidRPr="00213476">
              <w:rPr>
                <w:bCs/>
                <w:sz w:val="24"/>
                <w:szCs w:val="24"/>
              </w:rPr>
              <w:fldChar w:fldCharType="begin"/>
            </w:r>
            <w:r w:rsidR="00213476" w:rsidRPr="00213476">
              <w:rPr>
                <w:bCs/>
              </w:rPr>
              <w:instrText xml:space="preserve"> PAGE </w:instrText>
            </w:r>
            <w:r w:rsidR="00213476" w:rsidRPr="00213476">
              <w:rPr>
                <w:bCs/>
                <w:sz w:val="24"/>
                <w:szCs w:val="24"/>
              </w:rPr>
              <w:fldChar w:fldCharType="separate"/>
            </w:r>
            <w:r w:rsidR="003C59F3">
              <w:rPr>
                <w:bCs/>
                <w:noProof/>
              </w:rPr>
              <w:t>2</w:t>
            </w:r>
            <w:r w:rsidR="00213476" w:rsidRPr="00213476">
              <w:rPr>
                <w:bCs/>
                <w:sz w:val="24"/>
                <w:szCs w:val="24"/>
              </w:rPr>
              <w:fldChar w:fldCharType="end"/>
            </w:r>
            <w:r w:rsidR="00213476" w:rsidRPr="00213476">
              <w:t xml:space="preserve"> of </w:t>
            </w:r>
            <w:r w:rsidR="00213476" w:rsidRPr="00213476">
              <w:rPr>
                <w:bCs/>
                <w:sz w:val="24"/>
                <w:szCs w:val="24"/>
              </w:rPr>
              <w:fldChar w:fldCharType="begin"/>
            </w:r>
            <w:r w:rsidR="00213476" w:rsidRPr="00213476">
              <w:rPr>
                <w:bCs/>
              </w:rPr>
              <w:instrText xml:space="preserve"> NUMPAGES  </w:instrText>
            </w:r>
            <w:r w:rsidR="00213476" w:rsidRPr="00213476">
              <w:rPr>
                <w:bCs/>
                <w:sz w:val="24"/>
                <w:szCs w:val="24"/>
              </w:rPr>
              <w:fldChar w:fldCharType="separate"/>
            </w:r>
            <w:r w:rsidR="003C59F3">
              <w:rPr>
                <w:bCs/>
                <w:noProof/>
              </w:rPr>
              <w:t>2</w:t>
            </w:r>
            <w:r w:rsidR="00213476" w:rsidRPr="00213476">
              <w:rPr>
                <w:bCs/>
                <w:sz w:val="24"/>
                <w:szCs w:val="24"/>
              </w:rPr>
              <w:fldChar w:fldCharType="end"/>
            </w:r>
          </w:p>
        </w:sdtContent>
      </w:sdt>
    </w:sdtContent>
  </w:sdt>
  <w:p w14:paraId="231B880F" w14:textId="2A996336" w:rsidR="0073589D" w:rsidRDefault="0073589D" w:rsidP="00B23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6DA9" w14:textId="2D5284B9" w:rsidR="008255FA" w:rsidRPr="008255FA" w:rsidRDefault="008255FA" w:rsidP="008255FA">
    <w:pPr>
      <w:pStyle w:val="Footer"/>
    </w:pPr>
    <w:r>
      <w:t>V1 2024</w:t>
    </w:r>
    <w:r>
      <w:tab/>
    </w:r>
    <w:r>
      <w:tab/>
    </w:r>
    <w:sdt>
      <w:sdtPr>
        <w:id w:val="-721759822"/>
        <w:docPartObj>
          <w:docPartGallery w:val="Page Numbers (Bottom of Page)"/>
          <w:docPartUnique/>
        </w:docPartObj>
      </w:sdtPr>
      <w:sdtContent>
        <w:sdt>
          <w:sdtPr>
            <w:id w:val="-1769616900"/>
            <w:docPartObj>
              <w:docPartGallery w:val="Page Numbers (Top of Page)"/>
              <w:docPartUnique/>
            </w:docPartObj>
          </w:sdtPr>
          <w:sdtContent>
            <w:r w:rsidRPr="008255FA">
              <w:t xml:space="preserve">Page </w:t>
            </w:r>
            <w:r w:rsidRPr="008255FA">
              <w:rPr>
                <w:sz w:val="24"/>
                <w:szCs w:val="24"/>
              </w:rPr>
              <w:fldChar w:fldCharType="begin"/>
            </w:r>
            <w:r w:rsidRPr="008255FA">
              <w:instrText xml:space="preserve"> PAGE </w:instrText>
            </w:r>
            <w:r w:rsidRPr="008255FA">
              <w:rPr>
                <w:sz w:val="24"/>
                <w:szCs w:val="24"/>
              </w:rPr>
              <w:fldChar w:fldCharType="separate"/>
            </w:r>
            <w:r w:rsidRPr="008255FA">
              <w:rPr>
                <w:noProof/>
              </w:rPr>
              <w:t>2</w:t>
            </w:r>
            <w:r w:rsidRPr="008255FA">
              <w:rPr>
                <w:sz w:val="24"/>
                <w:szCs w:val="24"/>
              </w:rPr>
              <w:fldChar w:fldCharType="end"/>
            </w:r>
            <w:r w:rsidRPr="008255FA">
              <w:t xml:space="preserve"> of </w:t>
            </w:r>
            <w:fldSimple w:instr=" NUMPAGES  ">
              <w:r w:rsidRPr="008255FA">
                <w:rPr>
                  <w:noProof/>
                </w:rPr>
                <w:t>2</w:t>
              </w:r>
            </w:fldSimple>
          </w:sdtContent>
        </w:sdt>
      </w:sdtContent>
    </w:sdt>
  </w:p>
  <w:p w14:paraId="7FAA8349" w14:textId="04B566EE" w:rsidR="00B23DB0" w:rsidRDefault="00B23D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2984" w14:textId="77777777" w:rsidR="0095629F" w:rsidRDefault="0095629F" w:rsidP="0073589D">
      <w:pPr>
        <w:spacing w:after="0" w:line="240" w:lineRule="auto"/>
      </w:pPr>
      <w:r>
        <w:separator/>
      </w:r>
    </w:p>
  </w:footnote>
  <w:footnote w:type="continuationSeparator" w:id="0">
    <w:p w14:paraId="0FCCDDDC" w14:textId="77777777" w:rsidR="0095629F" w:rsidRDefault="0095629F" w:rsidP="0073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858" w14:textId="77777777" w:rsidR="0073589D" w:rsidRDefault="0073589D">
    <w:pPr>
      <w:pStyle w:val="Header"/>
    </w:pPr>
  </w:p>
  <w:tbl>
    <w:tblPr>
      <w:tblStyle w:val="ColorfulList-Accent2"/>
      <w:tblW w:w="0" w:type="auto"/>
      <w:tblLook w:val="04A0" w:firstRow="1" w:lastRow="0" w:firstColumn="1" w:lastColumn="0" w:noHBand="0" w:noVBand="1"/>
    </w:tblPr>
    <w:tblGrid>
      <w:gridCol w:w="4677"/>
      <w:gridCol w:w="4673"/>
    </w:tblGrid>
    <w:tr w:rsidR="0073589D" w:rsidRPr="0073589D" w14:paraId="52F12CE8"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6A24C1B2" w14:textId="698E7171" w:rsidR="0073589D" w:rsidRPr="00213476" w:rsidRDefault="00E83066" w:rsidP="001578E0">
          <w:pPr>
            <w:rPr>
              <w:b w:val="0"/>
              <w:color w:val="auto"/>
            </w:rPr>
          </w:pPr>
          <w:r>
            <w:rPr>
              <w:b w:val="0"/>
              <w:color w:val="auto"/>
            </w:rPr>
            <w:t>Program</w:t>
          </w:r>
          <w:r w:rsidR="0073589D" w:rsidRPr="00213476">
            <w:rPr>
              <w:b w:val="0"/>
              <w:color w:val="auto"/>
            </w:rPr>
            <w:t xml:space="preserve"> Title: </w:t>
          </w:r>
          <w:r w:rsidR="00C22010" w:rsidRPr="00C22010">
            <w:rPr>
              <w:bCs w:val="0"/>
              <w:color w:val="auto"/>
            </w:rPr>
            <w:t>BIORISK MANAGEMENT TRAI</w:t>
          </w:r>
          <w:r w:rsidR="00624BA9">
            <w:rPr>
              <w:bCs w:val="0"/>
              <w:color w:val="auto"/>
            </w:rPr>
            <w:t>N</w:t>
          </w:r>
          <w:r w:rsidR="00C22010" w:rsidRPr="00C22010">
            <w:rPr>
              <w:bCs w:val="0"/>
              <w:color w:val="auto"/>
            </w:rPr>
            <w:t>ING</w:t>
          </w:r>
          <w:r w:rsidR="00624BA9">
            <w:rPr>
              <w:bCs w:val="0"/>
              <w:color w:val="auto"/>
            </w:rPr>
            <w:t xml:space="preserve"> AND COMPETENCY</w:t>
          </w:r>
          <w:r w:rsidR="00C22010" w:rsidRPr="00C22010">
            <w:rPr>
              <w:bCs w:val="0"/>
              <w:color w:val="auto"/>
            </w:rPr>
            <w:t xml:space="preserve"> PROGRAM</w:t>
          </w:r>
        </w:p>
        <w:p w14:paraId="1F27BFAE" w14:textId="77777777" w:rsidR="0073589D" w:rsidRPr="00213476" w:rsidRDefault="0073589D" w:rsidP="001578E0">
          <w:pPr>
            <w:rPr>
              <w:b w:val="0"/>
              <w:color w:val="auto"/>
            </w:rPr>
          </w:pPr>
        </w:p>
      </w:tc>
    </w:tr>
    <w:tr w:rsidR="0073589D" w:rsidRPr="0073589D" w14:paraId="0A015441"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0954B10D" w14:textId="77777777" w:rsidR="0073589D" w:rsidRPr="00213476" w:rsidRDefault="0073589D" w:rsidP="001578E0">
          <w:pPr>
            <w:rPr>
              <w:b w:val="0"/>
              <w:color w:val="auto"/>
            </w:rPr>
          </w:pPr>
          <w:r w:rsidRPr="00213476">
            <w:rPr>
              <w:b w:val="0"/>
              <w:color w:val="auto"/>
            </w:rPr>
            <w:t xml:space="preserve">Document Number: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119015D" w14:textId="77777777" w:rsidR="009F3874" w:rsidRPr="0073589D" w:rsidRDefault="009F3874" w:rsidP="009F3874">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Pr="009F3874">
            <w:rPr>
              <w:i/>
              <w:color w:val="C00000"/>
            </w:rPr>
            <w:t>00</w:t>
          </w:r>
        </w:p>
        <w:p w14:paraId="075604C3" w14:textId="541B83B6" w:rsidR="0073589D" w:rsidRPr="00213476" w:rsidRDefault="009F3874" w:rsidP="009F3874">
          <w:pPr>
            <w:cnfStyle w:val="000000100000" w:firstRow="0" w:lastRow="0" w:firstColumn="0" w:lastColumn="0" w:oddVBand="0" w:evenVBand="0" w:oddHBand="1" w:evenHBand="0" w:firstRowFirstColumn="0" w:firstRowLastColumn="0" w:lastRowFirstColumn="0" w:lastRowLastColumn="0"/>
            <w:rPr>
              <w:color w:val="auto"/>
            </w:rPr>
          </w:pPr>
          <w:r w:rsidRPr="0073589D">
            <w:t xml:space="preserve">Effective Date:  </w:t>
          </w:r>
          <w:r w:rsidRPr="009F3874">
            <w:rPr>
              <w:i/>
              <w:color w:val="C00000"/>
            </w:rPr>
            <w:t>MM-DD-YYY</w:t>
          </w:r>
          <w:r w:rsidR="00474D5C">
            <w:rPr>
              <w:i/>
              <w:color w:val="C00000"/>
            </w:rPr>
            <w:t>Y</w:t>
          </w:r>
        </w:p>
      </w:tc>
    </w:tr>
  </w:tbl>
  <w:p w14:paraId="700A09EB" w14:textId="77777777" w:rsidR="0073589D" w:rsidRDefault="0073589D">
    <w:pPr>
      <w:pStyle w:val="Header"/>
    </w:pPr>
  </w:p>
  <w:p w14:paraId="4C2B6113" w14:textId="77777777" w:rsidR="0073589D" w:rsidRDefault="0073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B6"/>
    <w:multiLevelType w:val="hybridMultilevel"/>
    <w:tmpl w:val="6C8C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2E23"/>
    <w:multiLevelType w:val="hybridMultilevel"/>
    <w:tmpl w:val="2C3EADA2"/>
    <w:lvl w:ilvl="0" w:tplc="FFFFFFFF">
      <w:start w:val="1"/>
      <w:numFmt w:val="decimal"/>
      <w:lvlText w:val="%1."/>
      <w:lvlJc w:val="left"/>
      <w:pPr>
        <w:ind w:left="2160" w:hanging="180"/>
      </w:pPr>
      <w:rPr>
        <w:color w:val="auto"/>
      </w:r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76C91"/>
    <w:multiLevelType w:val="hybridMultilevel"/>
    <w:tmpl w:val="841C8530"/>
    <w:lvl w:ilvl="0" w:tplc="E6A60486">
      <w:start w:val="1"/>
      <w:numFmt w:val="lowerLetter"/>
      <w:pStyle w:val="Heading4"/>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0B916AF7"/>
    <w:multiLevelType w:val="hybridMultilevel"/>
    <w:tmpl w:val="9DA0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77B6"/>
    <w:multiLevelType w:val="hybridMultilevel"/>
    <w:tmpl w:val="A9CA4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303CE4"/>
    <w:multiLevelType w:val="hybridMultilevel"/>
    <w:tmpl w:val="56988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D77BCE"/>
    <w:multiLevelType w:val="hybridMultilevel"/>
    <w:tmpl w:val="F6941F9C"/>
    <w:lvl w:ilvl="0" w:tplc="FFFFFFFF">
      <w:start w:val="1"/>
      <w:numFmt w:val="decimal"/>
      <w:lvlText w:val="%1."/>
      <w:lvlJc w:val="left"/>
      <w:pPr>
        <w:ind w:left="2160" w:hanging="180"/>
      </w:pPr>
      <w:rPr>
        <w:color w:val="auto"/>
      </w:r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048BC"/>
    <w:multiLevelType w:val="hybridMultilevel"/>
    <w:tmpl w:val="84F2DE06"/>
    <w:lvl w:ilvl="0" w:tplc="3F4EFF8E">
      <w:start w:val="1"/>
      <w:numFmt w:val="decimal"/>
      <w:pStyle w:val="Heading3"/>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C21E1"/>
    <w:multiLevelType w:val="hybridMultilevel"/>
    <w:tmpl w:val="F49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15249"/>
    <w:multiLevelType w:val="hybridMultilevel"/>
    <w:tmpl w:val="EBA8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6E90"/>
    <w:multiLevelType w:val="hybridMultilevel"/>
    <w:tmpl w:val="B59A760C"/>
    <w:lvl w:ilvl="0" w:tplc="FFFFFFFF">
      <w:start w:val="1"/>
      <w:numFmt w:val="decimal"/>
      <w:lvlText w:val="%1."/>
      <w:lvlJc w:val="left"/>
      <w:pPr>
        <w:ind w:left="2160" w:hanging="180"/>
      </w:pPr>
      <w:rPr>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7DA1"/>
    <w:multiLevelType w:val="hybridMultilevel"/>
    <w:tmpl w:val="A90469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C4B149C"/>
    <w:multiLevelType w:val="hybridMultilevel"/>
    <w:tmpl w:val="9490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32894"/>
    <w:multiLevelType w:val="hybridMultilevel"/>
    <w:tmpl w:val="1438F68E"/>
    <w:lvl w:ilvl="0" w:tplc="FFFFFFFF">
      <w:start w:val="1"/>
      <w:numFmt w:val="decimal"/>
      <w:lvlText w:val="%1."/>
      <w:lvlJc w:val="left"/>
      <w:pPr>
        <w:ind w:left="2160" w:hanging="18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F3796"/>
    <w:multiLevelType w:val="hybridMultilevel"/>
    <w:tmpl w:val="029EE28A"/>
    <w:lvl w:ilvl="0" w:tplc="FFFFFFFF">
      <w:start w:val="1"/>
      <w:numFmt w:val="decimal"/>
      <w:lvlText w:val="%1."/>
      <w:lvlJc w:val="left"/>
      <w:pPr>
        <w:ind w:left="2160" w:hanging="180"/>
      </w:pPr>
      <w:rPr>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3D7B3A"/>
    <w:multiLevelType w:val="hybridMultilevel"/>
    <w:tmpl w:val="80B8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C6457"/>
    <w:multiLevelType w:val="multilevel"/>
    <w:tmpl w:val="5C6041A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56853307">
    <w:abstractNumId w:val="0"/>
  </w:num>
  <w:num w:numId="2" w16cid:durableId="603418946">
    <w:abstractNumId w:val="0"/>
  </w:num>
  <w:num w:numId="3" w16cid:durableId="1572037475">
    <w:abstractNumId w:val="4"/>
  </w:num>
  <w:num w:numId="4" w16cid:durableId="1602762724">
    <w:abstractNumId w:val="13"/>
  </w:num>
  <w:num w:numId="5" w16cid:durableId="1978335965">
    <w:abstractNumId w:val="5"/>
  </w:num>
  <w:num w:numId="6" w16cid:durableId="673460445">
    <w:abstractNumId w:val="11"/>
  </w:num>
  <w:num w:numId="7" w16cid:durableId="331101524">
    <w:abstractNumId w:val="7"/>
  </w:num>
  <w:num w:numId="8" w16cid:durableId="1607811383">
    <w:abstractNumId w:val="3"/>
  </w:num>
  <w:num w:numId="9" w16cid:durableId="250361283">
    <w:abstractNumId w:val="7"/>
    <w:lvlOverride w:ilvl="0">
      <w:startOverride w:val="1"/>
    </w:lvlOverride>
  </w:num>
  <w:num w:numId="10" w16cid:durableId="510949945">
    <w:abstractNumId w:val="8"/>
  </w:num>
  <w:num w:numId="11" w16cid:durableId="66853604">
    <w:abstractNumId w:val="15"/>
  </w:num>
  <w:num w:numId="12" w16cid:durableId="1405565654">
    <w:abstractNumId w:val="10"/>
  </w:num>
  <w:num w:numId="13" w16cid:durableId="835269097">
    <w:abstractNumId w:val="14"/>
  </w:num>
  <w:num w:numId="14" w16cid:durableId="680737579">
    <w:abstractNumId w:val="1"/>
  </w:num>
  <w:num w:numId="15" w16cid:durableId="1887257627">
    <w:abstractNumId w:val="6"/>
  </w:num>
  <w:num w:numId="16" w16cid:durableId="1206870463">
    <w:abstractNumId w:val="9"/>
  </w:num>
  <w:num w:numId="17" w16cid:durableId="1281186624">
    <w:abstractNumId w:val="16"/>
  </w:num>
  <w:num w:numId="18" w16cid:durableId="441268529">
    <w:abstractNumId w:val="7"/>
    <w:lvlOverride w:ilvl="0">
      <w:startOverride w:val="1"/>
    </w:lvlOverride>
  </w:num>
  <w:num w:numId="19" w16cid:durableId="1972324769">
    <w:abstractNumId w:val="7"/>
    <w:lvlOverride w:ilvl="0">
      <w:startOverride w:val="1"/>
    </w:lvlOverride>
  </w:num>
  <w:num w:numId="20" w16cid:durableId="753212120">
    <w:abstractNumId w:val="7"/>
    <w:lvlOverride w:ilvl="0">
      <w:startOverride w:val="1"/>
    </w:lvlOverride>
  </w:num>
  <w:num w:numId="21" w16cid:durableId="803038494">
    <w:abstractNumId w:val="7"/>
    <w:lvlOverride w:ilvl="0">
      <w:startOverride w:val="1"/>
    </w:lvlOverride>
  </w:num>
  <w:num w:numId="22" w16cid:durableId="1385249279">
    <w:abstractNumId w:val="7"/>
    <w:lvlOverride w:ilvl="0">
      <w:startOverride w:val="1"/>
    </w:lvlOverride>
  </w:num>
  <w:num w:numId="23" w16cid:durableId="90399059">
    <w:abstractNumId w:val="7"/>
    <w:lvlOverride w:ilvl="0">
      <w:startOverride w:val="1"/>
    </w:lvlOverride>
  </w:num>
  <w:num w:numId="24" w16cid:durableId="627517791">
    <w:abstractNumId w:val="7"/>
    <w:lvlOverride w:ilvl="0">
      <w:startOverride w:val="1"/>
    </w:lvlOverride>
  </w:num>
  <w:num w:numId="25" w16cid:durableId="953707186">
    <w:abstractNumId w:val="2"/>
  </w:num>
  <w:num w:numId="26" w16cid:durableId="627589394">
    <w:abstractNumId w:val="2"/>
    <w:lvlOverride w:ilvl="0">
      <w:startOverride w:val="1"/>
    </w:lvlOverride>
  </w:num>
  <w:num w:numId="27" w16cid:durableId="874849629">
    <w:abstractNumId w:val="7"/>
    <w:lvlOverride w:ilvl="0">
      <w:startOverride w:val="1"/>
    </w:lvlOverride>
  </w:num>
  <w:num w:numId="28" w16cid:durableId="838732626">
    <w:abstractNumId w:val="7"/>
    <w:lvlOverride w:ilvl="0">
      <w:startOverride w:val="1"/>
    </w:lvlOverride>
  </w:num>
  <w:num w:numId="29" w16cid:durableId="1497768766">
    <w:abstractNumId w:val="12"/>
  </w:num>
  <w:num w:numId="30" w16cid:durableId="855654003">
    <w:abstractNumId w:val="2"/>
    <w:lvlOverride w:ilvl="0">
      <w:startOverride w:val="1"/>
    </w:lvlOverride>
  </w:num>
  <w:num w:numId="31" w16cid:durableId="1688680099">
    <w:abstractNumId w:val="7"/>
    <w:lvlOverride w:ilvl="0">
      <w:startOverride w:val="1"/>
    </w:lvlOverride>
  </w:num>
  <w:num w:numId="32" w16cid:durableId="1259218254">
    <w:abstractNumId w:val="7"/>
    <w:lvlOverride w:ilvl="0">
      <w:startOverride w:val="1"/>
    </w:lvlOverride>
  </w:num>
  <w:num w:numId="33" w16cid:durableId="593438471">
    <w:abstractNumId w:val="2"/>
    <w:lvlOverride w:ilvl="0">
      <w:startOverride w:val="1"/>
    </w:lvlOverride>
  </w:num>
  <w:num w:numId="34" w16cid:durableId="1448038830">
    <w:abstractNumId w:val="7"/>
    <w:lvlOverride w:ilvl="0">
      <w:startOverride w:val="1"/>
    </w:lvlOverride>
  </w:num>
  <w:num w:numId="35" w16cid:durableId="1641685828">
    <w:abstractNumId w:val="7"/>
    <w:lvlOverride w:ilvl="0">
      <w:startOverride w:val="1"/>
    </w:lvlOverride>
  </w:num>
  <w:num w:numId="36" w16cid:durableId="1519347490">
    <w:abstractNumId w:val="2"/>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D"/>
    <w:rsid w:val="000008CC"/>
    <w:rsid w:val="00012814"/>
    <w:rsid w:val="00017303"/>
    <w:rsid w:val="0002657B"/>
    <w:rsid w:val="0003508A"/>
    <w:rsid w:val="00046AA5"/>
    <w:rsid w:val="00056274"/>
    <w:rsid w:val="00063249"/>
    <w:rsid w:val="00072D81"/>
    <w:rsid w:val="00087212"/>
    <w:rsid w:val="0009079E"/>
    <w:rsid w:val="00095913"/>
    <w:rsid w:val="00096FA0"/>
    <w:rsid w:val="00097F62"/>
    <w:rsid w:val="000A7785"/>
    <w:rsid w:val="000C1790"/>
    <w:rsid w:val="000D0065"/>
    <w:rsid w:val="000D139A"/>
    <w:rsid w:val="000E5AA4"/>
    <w:rsid w:val="000E5AE2"/>
    <w:rsid w:val="000F5B53"/>
    <w:rsid w:val="0010593B"/>
    <w:rsid w:val="001109A1"/>
    <w:rsid w:val="001128C7"/>
    <w:rsid w:val="00131134"/>
    <w:rsid w:val="00133870"/>
    <w:rsid w:val="001343C0"/>
    <w:rsid w:val="0014067F"/>
    <w:rsid w:val="00145A08"/>
    <w:rsid w:val="00151F04"/>
    <w:rsid w:val="00156887"/>
    <w:rsid w:val="001660BA"/>
    <w:rsid w:val="00166AF6"/>
    <w:rsid w:val="00171029"/>
    <w:rsid w:val="001741E4"/>
    <w:rsid w:val="00176A1A"/>
    <w:rsid w:val="00176F8F"/>
    <w:rsid w:val="00181BDA"/>
    <w:rsid w:val="00182C1F"/>
    <w:rsid w:val="00187BC1"/>
    <w:rsid w:val="00190595"/>
    <w:rsid w:val="001963DA"/>
    <w:rsid w:val="001A1677"/>
    <w:rsid w:val="001C0857"/>
    <w:rsid w:val="001D5712"/>
    <w:rsid w:val="001D7264"/>
    <w:rsid w:val="001D746D"/>
    <w:rsid w:val="001D7D8C"/>
    <w:rsid w:val="001E1EF8"/>
    <w:rsid w:val="001E3CE4"/>
    <w:rsid w:val="001E4878"/>
    <w:rsid w:val="001E5C29"/>
    <w:rsid w:val="001F6929"/>
    <w:rsid w:val="00200B0D"/>
    <w:rsid w:val="00203034"/>
    <w:rsid w:val="00206B88"/>
    <w:rsid w:val="00213476"/>
    <w:rsid w:val="00215E24"/>
    <w:rsid w:val="00222CA4"/>
    <w:rsid w:val="002326FF"/>
    <w:rsid w:val="00233E78"/>
    <w:rsid w:val="002343CF"/>
    <w:rsid w:val="0024723D"/>
    <w:rsid w:val="00256E5F"/>
    <w:rsid w:val="002575A2"/>
    <w:rsid w:val="00264852"/>
    <w:rsid w:val="00264AE6"/>
    <w:rsid w:val="00265C2E"/>
    <w:rsid w:val="00270D5E"/>
    <w:rsid w:val="00273504"/>
    <w:rsid w:val="0029276C"/>
    <w:rsid w:val="00294650"/>
    <w:rsid w:val="00295B82"/>
    <w:rsid w:val="00297C18"/>
    <w:rsid w:val="002A1C75"/>
    <w:rsid w:val="002A7B67"/>
    <w:rsid w:val="002B0DDE"/>
    <w:rsid w:val="002B1F83"/>
    <w:rsid w:val="002B208E"/>
    <w:rsid w:val="002B2811"/>
    <w:rsid w:val="002B32C7"/>
    <w:rsid w:val="002C3F19"/>
    <w:rsid w:val="002C6745"/>
    <w:rsid w:val="002E2840"/>
    <w:rsid w:val="002E5E08"/>
    <w:rsid w:val="002E74FA"/>
    <w:rsid w:val="002F6BF1"/>
    <w:rsid w:val="00300091"/>
    <w:rsid w:val="00305A23"/>
    <w:rsid w:val="00310F96"/>
    <w:rsid w:val="00317952"/>
    <w:rsid w:val="003254C7"/>
    <w:rsid w:val="00330378"/>
    <w:rsid w:val="0033207A"/>
    <w:rsid w:val="00337F4A"/>
    <w:rsid w:val="00343C91"/>
    <w:rsid w:val="003729B6"/>
    <w:rsid w:val="003862CC"/>
    <w:rsid w:val="003A410B"/>
    <w:rsid w:val="003A67C8"/>
    <w:rsid w:val="003A7083"/>
    <w:rsid w:val="003B192C"/>
    <w:rsid w:val="003C573E"/>
    <w:rsid w:val="003C59F3"/>
    <w:rsid w:val="003C5B37"/>
    <w:rsid w:val="003D1478"/>
    <w:rsid w:val="003D42D0"/>
    <w:rsid w:val="003D7C90"/>
    <w:rsid w:val="003E6CBE"/>
    <w:rsid w:val="003F22C9"/>
    <w:rsid w:val="003F3194"/>
    <w:rsid w:val="003F41E6"/>
    <w:rsid w:val="003F4365"/>
    <w:rsid w:val="00400872"/>
    <w:rsid w:val="00400AEF"/>
    <w:rsid w:val="00400D1F"/>
    <w:rsid w:val="004075AE"/>
    <w:rsid w:val="0041224F"/>
    <w:rsid w:val="004122F3"/>
    <w:rsid w:val="00413629"/>
    <w:rsid w:val="0041429F"/>
    <w:rsid w:val="004142F2"/>
    <w:rsid w:val="00417B1A"/>
    <w:rsid w:val="00424591"/>
    <w:rsid w:val="00426B62"/>
    <w:rsid w:val="0043019B"/>
    <w:rsid w:val="00430CB4"/>
    <w:rsid w:val="004312A9"/>
    <w:rsid w:val="00431B71"/>
    <w:rsid w:val="0043660B"/>
    <w:rsid w:val="00444200"/>
    <w:rsid w:val="004467EC"/>
    <w:rsid w:val="00451DF1"/>
    <w:rsid w:val="00454EF0"/>
    <w:rsid w:val="004602B2"/>
    <w:rsid w:val="00460B3A"/>
    <w:rsid w:val="00467275"/>
    <w:rsid w:val="00474D5C"/>
    <w:rsid w:val="00486C83"/>
    <w:rsid w:val="00492909"/>
    <w:rsid w:val="00497997"/>
    <w:rsid w:val="00497E62"/>
    <w:rsid w:val="004A2042"/>
    <w:rsid w:val="004A5857"/>
    <w:rsid w:val="004B19C1"/>
    <w:rsid w:val="004B41EE"/>
    <w:rsid w:val="004C7EE1"/>
    <w:rsid w:val="004D0237"/>
    <w:rsid w:val="004E3CD0"/>
    <w:rsid w:val="004E6665"/>
    <w:rsid w:val="004F40AB"/>
    <w:rsid w:val="00504F19"/>
    <w:rsid w:val="00505EAF"/>
    <w:rsid w:val="00507E3C"/>
    <w:rsid w:val="00513B3A"/>
    <w:rsid w:val="00525689"/>
    <w:rsid w:val="005264D0"/>
    <w:rsid w:val="005266D4"/>
    <w:rsid w:val="00527C8F"/>
    <w:rsid w:val="00532A5D"/>
    <w:rsid w:val="005340A2"/>
    <w:rsid w:val="005404A5"/>
    <w:rsid w:val="00540A0F"/>
    <w:rsid w:val="00545C24"/>
    <w:rsid w:val="005461A7"/>
    <w:rsid w:val="0054697C"/>
    <w:rsid w:val="00553CBE"/>
    <w:rsid w:val="0055762A"/>
    <w:rsid w:val="00557949"/>
    <w:rsid w:val="0056142A"/>
    <w:rsid w:val="00567EFB"/>
    <w:rsid w:val="00583D80"/>
    <w:rsid w:val="00585F18"/>
    <w:rsid w:val="00591133"/>
    <w:rsid w:val="00596264"/>
    <w:rsid w:val="005A28E2"/>
    <w:rsid w:val="005B7492"/>
    <w:rsid w:val="005C543D"/>
    <w:rsid w:val="005C79EA"/>
    <w:rsid w:val="005D2D33"/>
    <w:rsid w:val="005D2FAB"/>
    <w:rsid w:val="005D7609"/>
    <w:rsid w:val="005E1B26"/>
    <w:rsid w:val="005E1C83"/>
    <w:rsid w:val="005E2199"/>
    <w:rsid w:val="005E3D95"/>
    <w:rsid w:val="005F3D38"/>
    <w:rsid w:val="00606985"/>
    <w:rsid w:val="00607155"/>
    <w:rsid w:val="00624821"/>
    <w:rsid w:val="00624BA9"/>
    <w:rsid w:val="00626E59"/>
    <w:rsid w:val="00635812"/>
    <w:rsid w:val="006418CC"/>
    <w:rsid w:val="00641BCF"/>
    <w:rsid w:val="006446AD"/>
    <w:rsid w:val="00651708"/>
    <w:rsid w:val="006557D2"/>
    <w:rsid w:val="00656184"/>
    <w:rsid w:val="00665E87"/>
    <w:rsid w:val="00666C65"/>
    <w:rsid w:val="006828AF"/>
    <w:rsid w:val="00684DE7"/>
    <w:rsid w:val="006854AE"/>
    <w:rsid w:val="006911BF"/>
    <w:rsid w:val="006A09C6"/>
    <w:rsid w:val="006A0BA0"/>
    <w:rsid w:val="006A1383"/>
    <w:rsid w:val="006A2EBE"/>
    <w:rsid w:val="006A69B8"/>
    <w:rsid w:val="006B3F1D"/>
    <w:rsid w:val="006C055C"/>
    <w:rsid w:val="006D155D"/>
    <w:rsid w:val="006D2F88"/>
    <w:rsid w:val="006E2D78"/>
    <w:rsid w:val="006F1B07"/>
    <w:rsid w:val="006F3C14"/>
    <w:rsid w:val="006F3CFA"/>
    <w:rsid w:val="00700427"/>
    <w:rsid w:val="00701FDD"/>
    <w:rsid w:val="007027A0"/>
    <w:rsid w:val="00703D8E"/>
    <w:rsid w:val="007110E0"/>
    <w:rsid w:val="00716210"/>
    <w:rsid w:val="00716CD8"/>
    <w:rsid w:val="00716DFA"/>
    <w:rsid w:val="00726B45"/>
    <w:rsid w:val="0073400B"/>
    <w:rsid w:val="007348C8"/>
    <w:rsid w:val="0073589D"/>
    <w:rsid w:val="00736FB7"/>
    <w:rsid w:val="007402F4"/>
    <w:rsid w:val="007409F8"/>
    <w:rsid w:val="0074669B"/>
    <w:rsid w:val="0075081D"/>
    <w:rsid w:val="007579AB"/>
    <w:rsid w:val="007652CE"/>
    <w:rsid w:val="007670E2"/>
    <w:rsid w:val="00775A7C"/>
    <w:rsid w:val="0078577E"/>
    <w:rsid w:val="00793665"/>
    <w:rsid w:val="00795357"/>
    <w:rsid w:val="0079608A"/>
    <w:rsid w:val="007A0863"/>
    <w:rsid w:val="007A6D4F"/>
    <w:rsid w:val="007B0800"/>
    <w:rsid w:val="007B1134"/>
    <w:rsid w:val="007B310B"/>
    <w:rsid w:val="007B6631"/>
    <w:rsid w:val="007B6EA9"/>
    <w:rsid w:val="007C33AD"/>
    <w:rsid w:val="007C414B"/>
    <w:rsid w:val="007C7E29"/>
    <w:rsid w:val="007D68EB"/>
    <w:rsid w:val="007D7DF6"/>
    <w:rsid w:val="007E12F0"/>
    <w:rsid w:val="007E1FBF"/>
    <w:rsid w:val="007E2CE3"/>
    <w:rsid w:val="007F2563"/>
    <w:rsid w:val="008011E4"/>
    <w:rsid w:val="0080133E"/>
    <w:rsid w:val="0080146A"/>
    <w:rsid w:val="00806573"/>
    <w:rsid w:val="00807D43"/>
    <w:rsid w:val="00813211"/>
    <w:rsid w:val="00813A91"/>
    <w:rsid w:val="00821052"/>
    <w:rsid w:val="008255FA"/>
    <w:rsid w:val="0082592A"/>
    <w:rsid w:val="00826F65"/>
    <w:rsid w:val="00831A3C"/>
    <w:rsid w:val="00832AE0"/>
    <w:rsid w:val="00842930"/>
    <w:rsid w:val="00846B21"/>
    <w:rsid w:val="0085094E"/>
    <w:rsid w:val="008521BB"/>
    <w:rsid w:val="008746E8"/>
    <w:rsid w:val="00877CCD"/>
    <w:rsid w:val="00882710"/>
    <w:rsid w:val="008A47E9"/>
    <w:rsid w:val="008B1D87"/>
    <w:rsid w:val="008B7754"/>
    <w:rsid w:val="008B7F8C"/>
    <w:rsid w:val="008C0C4C"/>
    <w:rsid w:val="008C485F"/>
    <w:rsid w:val="008C4B09"/>
    <w:rsid w:val="008C4E3A"/>
    <w:rsid w:val="008C63E0"/>
    <w:rsid w:val="008D0A66"/>
    <w:rsid w:val="008E59F7"/>
    <w:rsid w:val="008E7F90"/>
    <w:rsid w:val="008F1517"/>
    <w:rsid w:val="008F4C36"/>
    <w:rsid w:val="009030E1"/>
    <w:rsid w:val="0091314E"/>
    <w:rsid w:val="00915A74"/>
    <w:rsid w:val="00920BDF"/>
    <w:rsid w:val="00931E94"/>
    <w:rsid w:val="009336F4"/>
    <w:rsid w:val="00936D94"/>
    <w:rsid w:val="00941C98"/>
    <w:rsid w:val="00945032"/>
    <w:rsid w:val="0094510C"/>
    <w:rsid w:val="0095629F"/>
    <w:rsid w:val="00971F34"/>
    <w:rsid w:val="00976E36"/>
    <w:rsid w:val="00987639"/>
    <w:rsid w:val="00990426"/>
    <w:rsid w:val="00991B9D"/>
    <w:rsid w:val="00993C3A"/>
    <w:rsid w:val="009A1C1B"/>
    <w:rsid w:val="009A342C"/>
    <w:rsid w:val="009A4B68"/>
    <w:rsid w:val="009B13E3"/>
    <w:rsid w:val="009B25C8"/>
    <w:rsid w:val="009B709A"/>
    <w:rsid w:val="009C383C"/>
    <w:rsid w:val="009C6AFB"/>
    <w:rsid w:val="009D1035"/>
    <w:rsid w:val="009D2288"/>
    <w:rsid w:val="009E20DF"/>
    <w:rsid w:val="009E6937"/>
    <w:rsid w:val="009F3874"/>
    <w:rsid w:val="009F613F"/>
    <w:rsid w:val="00A124A3"/>
    <w:rsid w:val="00A14590"/>
    <w:rsid w:val="00A216E4"/>
    <w:rsid w:val="00A301A8"/>
    <w:rsid w:val="00A30807"/>
    <w:rsid w:val="00A30D05"/>
    <w:rsid w:val="00A36663"/>
    <w:rsid w:val="00A4020F"/>
    <w:rsid w:val="00A44F0E"/>
    <w:rsid w:val="00A466B2"/>
    <w:rsid w:val="00A54313"/>
    <w:rsid w:val="00A56A0B"/>
    <w:rsid w:val="00A6545D"/>
    <w:rsid w:val="00A72572"/>
    <w:rsid w:val="00A73A5D"/>
    <w:rsid w:val="00A83520"/>
    <w:rsid w:val="00A874D0"/>
    <w:rsid w:val="00A932FE"/>
    <w:rsid w:val="00A93D7D"/>
    <w:rsid w:val="00A94E37"/>
    <w:rsid w:val="00A95678"/>
    <w:rsid w:val="00A961B2"/>
    <w:rsid w:val="00A97E01"/>
    <w:rsid w:val="00AB290E"/>
    <w:rsid w:val="00AB690C"/>
    <w:rsid w:val="00AC01C8"/>
    <w:rsid w:val="00AC09DF"/>
    <w:rsid w:val="00AC7FC5"/>
    <w:rsid w:val="00AD2BE3"/>
    <w:rsid w:val="00AD3D9C"/>
    <w:rsid w:val="00AD6B26"/>
    <w:rsid w:val="00AE1154"/>
    <w:rsid w:val="00AE3CBB"/>
    <w:rsid w:val="00B07774"/>
    <w:rsid w:val="00B11157"/>
    <w:rsid w:val="00B147B8"/>
    <w:rsid w:val="00B21080"/>
    <w:rsid w:val="00B23DB0"/>
    <w:rsid w:val="00B2441A"/>
    <w:rsid w:val="00B30AD9"/>
    <w:rsid w:val="00B356F3"/>
    <w:rsid w:val="00B45273"/>
    <w:rsid w:val="00B4603C"/>
    <w:rsid w:val="00B51C87"/>
    <w:rsid w:val="00B57AB7"/>
    <w:rsid w:val="00B66C8B"/>
    <w:rsid w:val="00B73BE0"/>
    <w:rsid w:val="00B80EE6"/>
    <w:rsid w:val="00B91A6B"/>
    <w:rsid w:val="00BA7021"/>
    <w:rsid w:val="00BA7C9D"/>
    <w:rsid w:val="00BA7F24"/>
    <w:rsid w:val="00BB3238"/>
    <w:rsid w:val="00BB358F"/>
    <w:rsid w:val="00BB6BFC"/>
    <w:rsid w:val="00BC3C03"/>
    <w:rsid w:val="00BC6A72"/>
    <w:rsid w:val="00BD1033"/>
    <w:rsid w:val="00BD533E"/>
    <w:rsid w:val="00BD5857"/>
    <w:rsid w:val="00BF27E4"/>
    <w:rsid w:val="00BF44A1"/>
    <w:rsid w:val="00C01893"/>
    <w:rsid w:val="00C05A47"/>
    <w:rsid w:val="00C15A48"/>
    <w:rsid w:val="00C22010"/>
    <w:rsid w:val="00C241BB"/>
    <w:rsid w:val="00C3140C"/>
    <w:rsid w:val="00C37CEA"/>
    <w:rsid w:val="00C37DD1"/>
    <w:rsid w:val="00C4069C"/>
    <w:rsid w:val="00C4174C"/>
    <w:rsid w:val="00C44B4A"/>
    <w:rsid w:val="00C74012"/>
    <w:rsid w:val="00C822D1"/>
    <w:rsid w:val="00C86C82"/>
    <w:rsid w:val="00C924C1"/>
    <w:rsid w:val="00C9630B"/>
    <w:rsid w:val="00C968D6"/>
    <w:rsid w:val="00CA0AD9"/>
    <w:rsid w:val="00CA36FA"/>
    <w:rsid w:val="00CB1A25"/>
    <w:rsid w:val="00CB2950"/>
    <w:rsid w:val="00CB5659"/>
    <w:rsid w:val="00CC15A7"/>
    <w:rsid w:val="00CC5AD7"/>
    <w:rsid w:val="00CC5F46"/>
    <w:rsid w:val="00CC6935"/>
    <w:rsid w:val="00CE063C"/>
    <w:rsid w:val="00CE4F88"/>
    <w:rsid w:val="00CE50BB"/>
    <w:rsid w:val="00CF1FA2"/>
    <w:rsid w:val="00CF23E4"/>
    <w:rsid w:val="00CF7B02"/>
    <w:rsid w:val="00D00E37"/>
    <w:rsid w:val="00D02D76"/>
    <w:rsid w:val="00D03FEC"/>
    <w:rsid w:val="00D156A0"/>
    <w:rsid w:val="00D174CB"/>
    <w:rsid w:val="00D204B4"/>
    <w:rsid w:val="00D20960"/>
    <w:rsid w:val="00D228A8"/>
    <w:rsid w:val="00D3133E"/>
    <w:rsid w:val="00D31B71"/>
    <w:rsid w:val="00D3310A"/>
    <w:rsid w:val="00D36635"/>
    <w:rsid w:val="00D36EA6"/>
    <w:rsid w:val="00D411A0"/>
    <w:rsid w:val="00D412A4"/>
    <w:rsid w:val="00D4519A"/>
    <w:rsid w:val="00D45F86"/>
    <w:rsid w:val="00D477ED"/>
    <w:rsid w:val="00D50222"/>
    <w:rsid w:val="00D52435"/>
    <w:rsid w:val="00D52619"/>
    <w:rsid w:val="00D54E4C"/>
    <w:rsid w:val="00D60068"/>
    <w:rsid w:val="00D6089B"/>
    <w:rsid w:val="00D669F8"/>
    <w:rsid w:val="00D7151B"/>
    <w:rsid w:val="00D94030"/>
    <w:rsid w:val="00D974A6"/>
    <w:rsid w:val="00DA66DD"/>
    <w:rsid w:val="00DA770E"/>
    <w:rsid w:val="00DB348E"/>
    <w:rsid w:val="00DC1FAA"/>
    <w:rsid w:val="00DC3EBD"/>
    <w:rsid w:val="00DD24C0"/>
    <w:rsid w:val="00DD2A0B"/>
    <w:rsid w:val="00DD4963"/>
    <w:rsid w:val="00DD6557"/>
    <w:rsid w:val="00DF44B9"/>
    <w:rsid w:val="00DF5279"/>
    <w:rsid w:val="00E0210C"/>
    <w:rsid w:val="00E041B6"/>
    <w:rsid w:val="00E045DE"/>
    <w:rsid w:val="00E06DA1"/>
    <w:rsid w:val="00E11CAD"/>
    <w:rsid w:val="00E12B23"/>
    <w:rsid w:val="00E14614"/>
    <w:rsid w:val="00E1633F"/>
    <w:rsid w:val="00E16BBF"/>
    <w:rsid w:val="00E40D3C"/>
    <w:rsid w:val="00E43DD1"/>
    <w:rsid w:val="00E6162D"/>
    <w:rsid w:val="00E62F38"/>
    <w:rsid w:val="00E730BE"/>
    <w:rsid w:val="00E83066"/>
    <w:rsid w:val="00E841BE"/>
    <w:rsid w:val="00E92D17"/>
    <w:rsid w:val="00EA0A43"/>
    <w:rsid w:val="00EA5FCE"/>
    <w:rsid w:val="00EB03FD"/>
    <w:rsid w:val="00EB4115"/>
    <w:rsid w:val="00EB5C54"/>
    <w:rsid w:val="00EC0F0E"/>
    <w:rsid w:val="00EC0F66"/>
    <w:rsid w:val="00EC7A01"/>
    <w:rsid w:val="00ED147E"/>
    <w:rsid w:val="00EE18B5"/>
    <w:rsid w:val="00EF0469"/>
    <w:rsid w:val="00F1033D"/>
    <w:rsid w:val="00F12F18"/>
    <w:rsid w:val="00F173F9"/>
    <w:rsid w:val="00F20291"/>
    <w:rsid w:val="00F20E46"/>
    <w:rsid w:val="00F33669"/>
    <w:rsid w:val="00F33CA1"/>
    <w:rsid w:val="00F35AC2"/>
    <w:rsid w:val="00F41B24"/>
    <w:rsid w:val="00F4316E"/>
    <w:rsid w:val="00F44115"/>
    <w:rsid w:val="00F45C2A"/>
    <w:rsid w:val="00F55A53"/>
    <w:rsid w:val="00F61B03"/>
    <w:rsid w:val="00F63816"/>
    <w:rsid w:val="00F6742A"/>
    <w:rsid w:val="00F74F6E"/>
    <w:rsid w:val="00F80E2D"/>
    <w:rsid w:val="00F856A5"/>
    <w:rsid w:val="00F91F0E"/>
    <w:rsid w:val="00F9632F"/>
    <w:rsid w:val="00FB627E"/>
    <w:rsid w:val="00FC161F"/>
    <w:rsid w:val="00FC4AA4"/>
    <w:rsid w:val="00FC5007"/>
    <w:rsid w:val="00FC5892"/>
    <w:rsid w:val="00FD1124"/>
    <w:rsid w:val="00FD3BD1"/>
    <w:rsid w:val="00FE217D"/>
    <w:rsid w:val="00FE2955"/>
    <w:rsid w:val="00FE661C"/>
    <w:rsid w:val="00FF6F82"/>
    <w:rsid w:val="0121F122"/>
    <w:rsid w:val="01656EA6"/>
    <w:rsid w:val="036E45E2"/>
    <w:rsid w:val="04276E61"/>
    <w:rsid w:val="04376933"/>
    <w:rsid w:val="076F09F5"/>
    <w:rsid w:val="08C9D3E3"/>
    <w:rsid w:val="08DED694"/>
    <w:rsid w:val="0BC58BAD"/>
    <w:rsid w:val="0C427B18"/>
    <w:rsid w:val="0DA5328C"/>
    <w:rsid w:val="10192577"/>
    <w:rsid w:val="1278A3AF"/>
    <w:rsid w:val="127A9920"/>
    <w:rsid w:val="128ED148"/>
    <w:rsid w:val="15B04471"/>
    <w:rsid w:val="17299E29"/>
    <w:rsid w:val="174C14D2"/>
    <w:rsid w:val="18C56E8A"/>
    <w:rsid w:val="19E661D0"/>
    <w:rsid w:val="1B823231"/>
    <w:rsid w:val="1D1E0292"/>
    <w:rsid w:val="1D98DFAD"/>
    <w:rsid w:val="1EB1D0A8"/>
    <w:rsid w:val="1FE47762"/>
    <w:rsid w:val="2206AA9B"/>
    <w:rsid w:val="26DA1BBE"/>
    <w:rsid w:val="2875EC1F"/>
    <w:rsid w:val="28834A0A"/>
    <w:rsid w:val="2CB2DC5F"/>
    <w:rsid w:val="2D5B77A3"/>
    <w:rsid w:val="2FE05FA1"/>
    <w:rsid w:val="308CE1AC"/>
    <w:rsid w:val="32987771"/>
    <w:rsid w:val="34263281"/>
    <w:rsid w:val="34C50AD1"/>
    <w:rsid w:val="35E413AE"/>
    <w:rsid w:val="39AA727E"/>
    <w:rsid w:val="3EA91023"/>
    <w:rsid w:val="3FDFC02E"/>
    <w:rsid w:val="40B40CAC"/>
    <w:rsid w:val="438749C0"/>
    <w:rsid w:val="47EBC975"/>
    <w:rsid w:val="49EA553B"/>
    <w:rsid w:val="49EA6204"/>
    <w:rsid w:val="4A2CC93D"/>
    <w:rsid w:val="4CBD6FAA"/>
    <w:rsid w:val="4FE9C163"/>
    <w:rsid w:val="51FEC235"/>
    <w:rsid w:val="539F276E"/>
    <w:rsid w:val="55A4CA00"/>
    <w:rsid w:val="596C8056"/>
    <w:rsid w:val="5C803F11"/>
    <w:rsid w:val="5D7101BB"/>
    <w:rsid w:val="5DB458D4"/>
    <w:rsid w:val="5E1C0F72"/>
    <w:rsid w:val="5E9F07E3"/>
    <w:rsid w:val="5F9A87C1"/>
    <w:rsid w:val="62FA3A3F"/>
    <w:rsid w:val="6438EC92"/>
    <w:rsid w:val="654CDDF0"/>
    <w:rsid w:val="6760EFC9"/>
    <w:rsid w:val="6A3B992A"/>
    <w:rsid w:val="6A5D3EB6"/>
    <w:rsid w:val="6E32333C"/>
    <w:rsid w:val="70E1B720"/>
    <w:rsid w:val="75B52843"/>
    <w:rsid w:val="75D66599"/>
    <w:rsid w:val="77558193"/>
    <w:rsid w:val="79F8B73B"/>
    <w:rsid w:val="7A4F8079"/>
    <w:rsid w:val="7BEB50DA"/>
    <w:rsid w:val="7DC03A28"/>
    <w:rsid w:val="7F22F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2BE3"/>
  <w15:docId w15:val="{FD576372-957F-409A-8982-F3989BFD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4A3"/>
  </w:style>
  <w:style w:type="paragraph" w:styleId="Heading1">
    <w:name w:val="heading 1"/>
    <w:basedOn w:val="Normal"/>
    <w:next w:val="Normal"/>
    <w:link w:val="Heading1Char"/>
    <w:autoRedefine/>
    <w:uiPriority w:val="9"/>
    <w:qFormat/>
    <w:rsid w:val="00B23DB0"/>
    <w:pPr>
      <w:keepNext/>
      <w:keepLines/>
      <w:numPr>
        <w:numId w:val="17"/>
      </w:numPr>
      <w:spacing w:before="480" w:after="0"/>
      <w:outlineLvl w:val="0"/>
    </w:pPr>
    <w:rPr>
      <w:rFonts w:eastAsia="Times New Roman" w:cs="Times New Roman"/>
      <w:b/>
      <w:bCs/>
      <w:sz w:val="28"/>
      <w:szCs w:val="28"/>
    </w:rPr>
  </w:style>
  <w:style w:type="paragraph" w:styleId="Heading2">
    <w:name w:val="heading 2"/>
    <w:basedOn w:val="Normal"/>
    <w:next w:val="Normal"/>
    <w:link w:val="Heading2Char"/>
    <w:autoRedefine/>
    <w:uiPriority w:val="9"/>
    <w:unhideWhenUsed/>
    <w:qFormat/>
    <w:rsid w:val="00B23DB0"/>
    <w:pPr>
      <w:keepNext/>
      <w:keepLines/>
      <w:numPr>
        <w:ilvl w:val="1"/>
        <w:numId w:val="17"/>
      </w:numPr>
      <w:spacing w:before="200" w:after="0"/>
      <w:outlineLvl w:val="1"/>
    </w:pPr>
    <w:rPr>
      <w:rFonts w:eastAsia="Times New Roman" w:cs="Times New Roman"/>
      <w:b/>
      <w:bCs/>
      <w:color w:val="000000" w:themeColor="text1"/>
      <w:sz w:val="24"/>
      <w:szCs w:val="26"/>
    </w:rPr>
  </w:style>
  <w:style w:type="paragraph" w:styleId="Heading3">
    <w:name w:val="heading 3"/>
    <w:basedOn w:val="Normal"/>
    <w:next w:val="Normal"/>
    <w:link w:val="Heading3Char"/>
    <w:autoRedefine/>
    <w:uiPriority w:val="9"/>
    <w:unhideWhenUsed/>
    <w:qFormat/>
    <w:rsid w:val="00B23DB0"/>
    <w:pPr>
      <w:keepNext/>
      <w:keepLines/>
      <w:numPr>
        <w:numId w:val="7"/>
      </w:numPr>
      <w:spacing w:before="200" w:after="0"/>
      <w:outlineLvl w:val="2"/>
    </w:pPr>
    <w:rPr>
      <w:rFonts w:asciiTheme="majorHAnsi" w:eastAsia="Times New Roman" w:hAnsiTheme="majorHAnsi" w:cs="Times New Roman"/>
      <w:bCs/>
      <w:color w:val="000000" w:themeColor="text1"/>
    </w:rPr>
  </w:style>
  <w:style w:type="paragraph" w:styleId="Heading4">
    <w:name w:val="heading 4"/>
    <w:basedOn w:val="Normal"/>
    <w:next w:val="Normal"/>
    <w:link w:val="Heading4Char"/>
    <w:autoRedefine/>
    <w:uiPriority w:val="9"/>
    <w:unhideWhenUsed/>
    <w:qFormat/>
    <w:rsid w:val="003C573E"/>
    <w:pPr>
      <w:keepNext/>
      <w:keepLines/>
      <w:numPr>
        <w:numId w:val="25"/>
      </w:numPr>
      <w:spacing w:before="200" w:after="0"/>
      <w:outlineLvl w:val="3"/>
    </w:pPr>
    <w:rPr>
      <w:rFonts w:eastAsia="Times New Roman" w:cs="Times New Roman"/>
      <w:bCs/>
      <w:iCs/>
      <w:color w:val="000000" w:themeColor="text1"/>
    </w:rPr>
  </w:style>
  <w:style w:type="paragraph" w:styleId="Heading5">
    <w:name w:val="heading 5"/>
    <w:basedOn w:val="Normal"/>
    <w:next w:val="Normal"/>
    <w:link w:val="Heading5Char"/>
    <w:uiPriority w:val="9"/>
    <w:unhideWhenUsed/>
    <w:qFormat/>
    <w:rsid w:val="00A124A3"/>
    <w:pPr>
      <w:keepNext/>
      <w:keepLines/>
      <w:numPr>
        <w:ilvl w:val="4"/>
        <w:numId w:val="17"/>
      </w:numPr>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A124A3"/>
    <w:pPr>
      <w:keepNext/>
      <w:keepLines/>
      <w:numPr>
        <w:ilvl w:val="5"/>
        <w:numId w:val="17"/>
      </w:numPr>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A124A3"/>
    <w:pPr>
      <w:keepNext/>
      <w:keepLines/>
      <w:numPr>
        <w:ilvl w:val="6"/>
        <w:numId w:val="17"/>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A124A3"/>
    <w:pPr>
      <w:keepNext/>
      <w:keepLines/>
      <w:numPr>
        <w:ilvl w:val="7"/>
        <w:numId w:val="17"/>
      </w:numPr>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A124A3"/>
    <w:pPr>
      <w:keepNext/>
      <w:keepLines/>
      <w:numPr>
        <w:ilvl w:val="8"/>
        <w:numId w:val="17"/>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DB0"/>
    <w:rPr>
      <w:rFonts w:eastAsia="Times New Roman" w:cs="Times New Roman"/>
      <w:b/>
      <w:bCs/>
      <w:sz w:val="28"/>
      <w:szCs w:val="28"/>
    </w:rPr>
  </w:style>
  <w:style w:type="character" w:customStyle="1" w:styleId="Heading2Char">
    <w:name w:val="Heading 2 Char"/>
    <w:link w:val="Heading2"/>
    <w:uiPriority w:val="9"/>
    <w:rsid w:val="00B23DB0"/>
    <w:rPr>
      <w:rFonts w:eastAsia="Times New Roman" w:cs="Times New Roman"/>
      <w:b/>
      <w:bCs/>
      <w:color w:val="000000" w:themeColor="text1"/>
      <w:sz w:val="24"/>
      <w:szCs w:val="26"/>
    </w:rPr>
  </w:style>
  <w:style w:type="character" w:customStyle="1" w:styleId="Heading3Char">
    <w:name w:val="Heading 3 Char"/>
    <w:link w:val="Heading3"/>
    <w:uiPriority w:val="9"/>
    <w:rsid w:val="00B23DB0"/>
    <w:rPr>
      <w:rFonts w:asciiTheme="majorHAnsi" w:eastAsia="Times New Roman" w:hAnsiTheme="majorHAnsi" w:cs="Times New Roman"/>
      <w:bCs/>
      <w:color w:val="000000" w:themeColor="text1"/>
    </w:rPr>
  </w:style>
  <w:style w:type="character" w:customStyle="1" w:styleId="Heading4Char">
    <w:name w:val="Heading 4 Char"/>
    <w:link w:val="Heading4"/>
    <w:uiPriority w:val="9"/>
    <w:rsid w:val="003C573E"/>
    <w:rPr>
      <w:rFonts w:eastAsia="Times New Roman" w:cs="Times New Roman"/>
      <w:bCs/>
      <w:iCs/>
      <w:color w:val="000000" w:themeColor="text1"/>
    </w:rPr>
  </w:style>
  <w:style w:type="character" w:customStyle="1" w:styleId="Heading5Char">
    <w:name w:val="Heading 5 Char"/>
    <w:link w:val="Heading5"/>
    <w:uiPriority w:val="9"/>
    <w:rsid w:val="00A124A3"/>
    <w:rPr>
      <w:rFonts w:ascii="Cambria" w:eastAsia="Times New Roman" w:hAnsi="Cambria" w:cs="Times New Roman"/>
      <w:color w:val="16505E"/>
    </w:rPr>
  </w:style>
  <w:style w:type="character" w:customStyle="1" w:styleId="Heading6Char">
    <w:name w:val="Heading 6 Char"/>
    <w:link w:val="Heading6"/>
    <w:uiPriority w:val="9"/>
    <w:semiHidden/>
    <w:rsid w:val="00A124A3"/>
    <w:rPr>
      <w:rFonts w:ascii="Cambria" w:eastAsia="Times New Roman" w:hAnsi="Cambria" w:cs="Times New Roman"/>
      <w:i/>
      <w:iCs/>
      <w:color w:val="16505E"/>
    </w:rPr>
  </w:style>
  <w:style w:type="character" w:customStyle="1" w:styleId="Heading7Char">
    <w:name w:val="Heading 7 Char"/>
    <w:link w:val="Heading7"/>
    <w:uiPriority w:val="9"/>
    <w:semiHidden/>
    <w:rsid w:val="00A124A3"/>
    <w:rPr>
      <w:rFonts w:ascii="Cambria" w:eastAsia="Times New Roman" w:hAnsi="Cambria" w:cs="Times New Roman"/>
      <w:i/>
      <w:iCs/>
      <w:color w:val="404040"/>
    </w:rPr>
  </w:style>
  <w:style w:type="character" w:customStyle="1" w:styleId="Heading8Char">
    <w:name w:val="Heading 8 Char"/>
    <w:link w:val="Heading8"/>
    <w:uiPriority w:val="9"/>
    <w:semiHidden/>
    <w:rsid w:val="00A124A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A124A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A124A3"/>
    <w:pPr>
      <w:spacing w:line="240" w:lineRule="auto"/>
    </w:pPr>
    <w:rPr>
      <w:b/>
      <w:bCs/>
      <w:color w:val="2DA2BF"/>
      <w:sz w:val="18"/>
      <w:szCs w:val="18"/>
    </w:rPr>
  </w:style>
  <w:style w:type="paragraph" w:styleId="Title">
    <w:name w:val="Title"/>
    <w:basedOn w:val="Normal"/>
    <w:next w:val="Normal"/>
    <w:link w:val="TitleChar"/>
    <w:uiPriority w:val="10"/>
    <w:qFormat/>
    <w:rsid w:val="00A124A3"/>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A124A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124A3"/>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A124A3"/>
    <w:rPr>
      <w:rFonts w:ascii="Cambria" w:eastAsia="Times New Roman" w:hAnsi="Cambria" w:cs="Times New Roman"/>
      <w:i/>
      <w:iCs/>
      <w:color w:val="2DA2BF"/>
      <w:spacing w:val="15"/>
      <w:sz w:val="24"/>
      <w:szCs w:val="24"/>
    </w:rPr>
  </w:style>
  <w:style w:type="character" w:styleId="Strong">
    <w:name w:val="Strong"/>
    <w:uiPriority w:val="22"/>
    <w:qFormat/>
    <w:rsid w:val="00A124A3"/>
    <w:rPr>
      <w:b/>
      <w:bCs/>
    </w:rPr>
  </w:style>
  <w:style w:type="character" w:styleId="Emphasis">
    <w:name w:val="Emphasis"/>
    <w:uiPriority w:val="20"/>
    <w:qFormat/>
    <w:rsid w:val="00A124A3"/>
    <w:rPr>
      <w:i/>
      <w:iCs/>
    </w:rPr>
  </w:style>
  <w:style w:type="paragraph" w:styleId="NoSpacing">
    <w:name w:val="No Spacing"/>
    <w:uiPriority w:val="1"/>
    <w:qFormat/>
    <w:rsid w:val="00A124A3"/>
    <w:pPr>
      <w:spacing w:after="0" w:line="240" w:lineRule="auto"/>
    </w:pPr>
  </w:style>
  <w:style w:type="paragraph" w:styleId="ListParagraph">
    <w:name w:val="List Paragraph"/>
    <w:basedOn w:val="Normal"/>
    <w:uiPriority w:val="34"/>
    <w:qFormat/>
    <w:rsid w:val="00A124A3"/>
    <w:pPr>
      <w:ind w:left="720"/>
      <w:contextualSpacing/>
    </w:pPr>
  </w:style>
  <w:style w:type="paragraph" w:styleId="Quote">
    <w:name w:val="Quote"/>
    <w:basedOn w:val="Normal"/>
    <w:next w:val="Normal"/>
    <w:link w:val="QuoteChar"/>
    <w:uiPriority w:val="29"/>
    <w:qFormat/>
    <w:rsid w:val="00A124A3"/>
    <w:rPr>
      <w:i/>
      <w:iCs/>
      <w:color w:val="000000"/>
    </w:rPr>
  </w:style>
  <w:style w:type="character" w:customStyle="1" w:styleId="QuoteChar">
    <w:name w:val="Quote Char"/>
    <w:link w:val="Quote"/>
    <w:uiPriority w:val="29"/>
    <w:rsid w:val="00A124A3"/>
    <w:rPr>
      <w:i/>
      <w:iCs/>
      <w:color w:val="000000"/>
    </w:rPr>
  </w:style>
  <w:style w:type="paragraph" w:styleId="IntenseQuote">
    <w:name w:val="Intense Quote"/>
    <w:basedOn w:val="Normal"/>
    <w:next w:val="Normal"/>
    <w:link w:val="IntenseQuoteChar"/>
    <w:uiPriority w:val="30"/>
    <w:qFormat/>
    <w:rsid w:val="00A124A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A124A3"/>
    <w:rPr>
      <w:b/>
      <w:bCs/>
      <w:i/>
      <w:iCs/>
      <w:color w:val="2DA2BF"/>
    </w:rPr>
  </w:style>
  <w:style w:type="character" w:styleId="SubtleEmphasis">
    <w:name w:val="Subtle Emphasis"/>
    <w:uiPriority w:val="19"/>
    <w:qFormat/>
    <w:rsid w:val="00A124A3"/>
    <w:rPr>
      <w:i/>
      <w:iCs/>
      <w:color w:val="808080"/>
    </w:rPr>
  </w:style>
  <w:style w:type="character" w:styleId="IntenseEmphasis">
    <w:name w:val="Intense Emphasis"/>
    <w:uiPriority w:val="21"/>
    <w:qFormat/>
    <w:rsid w:val="00A124A3"/>
    <w:rPr>
      <w:b/>
      <w:bCs/>
      <w:i/>
      <w:iCs/>
      <w:color w:val="2DA2BF"/>
    </w:rPr>
  </w:style>
  <w:style w:type="character" w:styleId="SubtleReference">
    <w:name w:val="Subtle Reference"/>
    <w:uiPriority w:val="31"/>
    <w:qFormat/>
    <w:rsid w:val="00A124A3"/>
    <w:rPr>
      <w:smallCaps/>
      <w:color w:val="DA1F28"/>
      <w:u w:val="single"/>
    </w:rPr>
  </w:style>
  <w:style w:type="character" w:styleId="IntenseReference">
    <w:name w:val="Intense Reference"/>
    <w:uiPriority w:val="32"/>
    <w:qFormat/>
    <w:rsid w:val="00A124A3"/>
    <w:rPr>
      <w:b/>
      <w:bCs/>
      <w:smallCaps/>
      <w:color w:val="DA1F28"/>
      <w:spacing w:val="5"/>
      <w:u w:val="single"/>
    </w:rPr>
  </w:style>
  <w:style w:type="character" w:styleId="BookTitle">
    <w:name w:val="Book Title"/>
    <w:uiPriority w:val="33"/>
    <w:qFormat/>
    <w:rsid w:val="00A124A3"/>
    <w:rPr>
      <w:b/>
      <w:bCs/>
      <w:smallCaps/>
      <w:spacing w:val="5"/>
    </w:rPr>
  </w:style>
  <w:style w:type="paragraph" w:styleId="TOCHeading">
    <w:name w:val="TOC Heading"/>
    <w:basedOn w:val="Heading1"/>
    <w:next w:val="Normal"/>
    <w:uiPriority w:val="39"/>
    <w:semiHidden/>
    <w:unhideWhenUsed/>
    <w:qFormat/>
    <w:rsid w:val="00A124A3"/>
    <w:pPr>
      <w:outlineLvl w:val="9"/>
    </w:pPr>
  </w:style>
  <w:style w:type="paragraph" w:styleId="BalloonText">
    <w:name w:val="Balloon Text"/>
    <w:basedOn w:val="Normal"/>
    <w:link w:val="BalloonTextChar"/>
    <w:uiPriority w:val="99"/>
    <w:semiHidden/>
    <w:unhideWhenUsed/>
    <w:rsid w:val="0073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9D"/>
    <w:rPr>
      <w:rFonts w:ascii="Tahoma" w:hAnsi="Tahoma" w:cs="Tahoma"/>
      <w:sz w:val="16"/>
      <w:szCs w:val="16"/>
    </w:rPr>
  </w:style>
  <w:style w:type="table" w:styleId="TableGrid">
    <w:name w:val="Table Grid"/>
    <w:basedOn w:val="TableNormal"/>
    <w:uiPriority w:val="59"/>
    <w:rsid w:val="0073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358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73589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73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9D"/>
  </w:style>
  <w:style w:type="paragraph" w:styleId="Footer">
    <w:name w:val="footer"/>
    <w:basedOn w:val="Normal"/>
    <w:link w:val="FooterChar"/>
    <w:uiPriority w:val="99"/>
    <w:unhideWhenUsed/>
    <w:rsid w:val="0073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9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5EAF"/>
    <w:pPr>
      <w:spacing w:after="0" w:line="240" w:lineRule="auto"/>
    </w:pPr>
  </w:style>
  <w:style w:type="paragraph" w:styleId="CommentSubject">
    <w:name w:val="annotation subject"/>
    <w:basedOn w:val="CommentText"/>
    <w:next w:val="CommentText"/>
    <w:link w:val="CommentSubjectChar"/>
    <w:uiPriority w:val="99"/>
    <w:semiHidden/>
    <w:unhideWhenUsed/>
    <w:rsid w:val="00BB358F"/>
    <w:rPr>
      <w:b/>
      <w:bCs/>
    </w:rPr>
  </w:style>
  <w:style w:type="character" w:customStyle="1" w:styleId="CommentSubjectChar">
    <w:name w:val="Comment Subject Char"/>
    <w:basedOn w:val="CommentTextChar"/>
    <w:link w:val="CommentSubject"/>
    <w:uiPriority w:val="99"/>
    <w:semiHidden/>
    <w:rsid w:val="00BB3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595">
      <w:bodyDiv w:val="1"/>
      <w:marLeft w:val="0"/>
      <w:marRight w:val="0"/>
      <w:marTop w:val="0"/>
      <w:marBottom w:val="0"/>
      <w:divBdr>
        <w:top w:val="none" w:sz="0" w:space="0" w:color="auto"/>
        <w:left w:val="none" w:sz="0" w:space="0" w:color="auto"/>
        <w:bottom w:val="none" w:sz="0" w:space="0" w:color="auto"/>
        <w:right w:val="none" w:sz="0" w:space="0" w:color="auto"/>
      </w:divBdr>
    </w:div>
    <w:div w:id="1298804957">
      <w:bodyDiv w:val="1"/>
      <w:marLeft w:val="0"/>
      <w:marRight w:val="0"/>
      <w:marTop w:val="0"/>
      <w:marBottom w:val="0"/>
      <w:divBdr>
        <w:top w:val="none" w:sz="0" w:space="0" w:color="auto"/>
        <w:left w:val="none" w:sz="0" w:space="0" w:color="auto"/>
        <w:bottom w:val="none" w:sz="0" w:space="0" w:color="auto"/>
        <w:right w:val="none" w:sz="0" w:space="0" w:color="auto"/>
      </w:divBdr>
    </w:div>
    <w:div w:id="1640257329">
      <w:bodyDiv w:val="1"/>
      <w:marLeft w:val="0"/>
      <w:marRight w:val="0"/>
      <w:marTop w:val="0"/>
      <w:marBottom w:val="0"/>
      <w:divBdr>
        <w:top w:val="none" w:sz="0" w:space="0" w:color="auto"/>
        <w:left w:val="none" w:sz="0" w:space="0" w:color="auto"/>
        <w:bottom w:val="none" w:sz="0" w:space="0" w:color="auto"/>
        <w:right w:val="none" w:sz="0" w:space="0" w:color="auto"/>
      </w:divBdr>
    </w:div>
    <w:div w:id="1724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298098CC2D746B43D5EACBF4BEFAD" ma:contentTypeVersion="6" ma:contentTypeDescription="Create a new document." ma:contentTypeScope="" ma:versionID="0cba2825785efe732ad8c99035f3b9d2">
  <xsd:schema xmlns:xsd="http://www.w3.org/2001/XMLSchema" xmlns:xs="http://www.w3.org/2001/XMLSchema" xmlns:p="http://schemas.microsoft.com/office/2006/metadata/properties" xmlns:ns2="b635800b-152e-4533-864c-53ef3e4a26b8" xmlns:ns3="cdc02f00-fd93-4d17-b63c-0abcb3c99dcc" targetNamespace="http://schemas.microsoft.com/office/2006/metadata/properties" ma:root="true" ma:fieldsID="2bd9c9602b1295d0d57c44378ac967b8" ns2:_="" ns3:_="">
    <xsd:import namespace="b635800b-152e-4533-864c-53ef3e4a26b8"/>
    <xsd:import namespace="cdc02f00-fd93-4d17-b63c-0abcb3c99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5800b-152e-4533-864c-53ef3e4a2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2f00-fd93-4d17-b63c-0abcb3c99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c02f00-fd93-4d17-b63c-0abcb3c99dc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36014-68C3-4C14-9D88-5E4ACDAF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5800b-152e-4533-864c-53ef3e4a26b8"/>
    <ds:schemaRef ds:uri="cdc02f00-fd93-4d17-b63c-0abcb3c9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C0E9A-8CDE-40CD-A03D-0D07409CADA7}">
  <ds:schemaRefs>
    <ds:schemaRef ds:uri="http://schemas.microsoft.com/office/2006/metadata/properties"/>
    <ds:schemaRef ds:uri="http://schemas.microsoft.com/office/infopath/2007/PartnerControls"/>
    <ds:schemaRef ds:uri="cdc02f00-fd93-4d17-b63c-0abcb3c99dcc"/>
  </ds:schemaRefs>
</ds:datastoreItem>
</file>

<file path=customXml/itemProps3.xml><?xml version="1.0" encoding="utf-8"?>
<ds:datastoreItem xmlns:ds="http://schemas.openxmlformats.org/officeDocument/2006/customXml" ds:itemID="{9C71736A-8BD4-4B76-A4CB-166E243EE3BA}">
  <ds:schemaRefs>
    <ds:schemaRef ds:uri="http://schemas.openxmlformats.org/officeDocument/2006/bibliography"/>
  </ds:schemaRefs>
</ds:datastoreItem>
</file>

<file path=customXml/itemProps4.xml><?xml version="1.0" encoding="utf-8"?>
<ds:datastoreItem xmlns:ds="http://schemas.openxmlformats.org/officeDocument/2006/customXml" ds:itemID="{7AADD804-A048-44EB-AFCE-977AB8ABD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Defense Threat Reduction Agency</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"Mckinnm"</dc:creator>
  <cp:lastModifiedBy>Kendra Pesko</cp:lastModifiedBy>
  <cp:revision>5</cp:revision>
  <dcterms:created xsi:type="dcterms:W3CDTF">2024-04-08T22:19:00Z</dcterms:created>
  <dcterms:modified xsi:type="dcterms:W3CDTF">2024-04-18T16:20:00Z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0x0101000A8298098CC2D746B43D5EACBF4BEFAD</vt:lpwstr>
  </property>
</Properties>
</file>